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5D9" w:rsidRDefault="00D91847">
      <w:pPr>
        <w:rPr>
          <w:b/>
          <w:lang w:val="sr-Cyrl-CS"/>
        </w:rPr>
      </w:pPr>
      <w:r>
        <w:rPr>
          <w:b/>
          <w:lang w:val="sr-Cyrl-CS"/>
        </w:rPr>
        <w:t>РЕПУБЛИКА СРПСКА</w:t>
      </w:r>
    </w:p>
    <w:p w:rsidR="00D91847" w:rsidRDefault="00D91847">
      <w:pPr>
        <w:rPr>
          <w:b/>
          <w:lang w:val="sr-Cyrl-CS"/>
        </w:rPr>
      </w:pPr>
      <w:r>
        <w:rPr>
          <w:b/>
          <w:lang w:val="sr-Cyrl-CS"/>
        </w:rPr>
        <w:t>ГРАД БИЈЕЉИНА</w:t>
      </w:r>
    </w:p>
    <w:p w:rsidR="00D91847" w:rsidRDefault="00D91847">
      <w:pPr>
        <w:rPr>
          <w:b/>
          <w:lang w:val="sr-Cyrl-CS"/>
        </w:rPr>
      </w:pPr>
      <w:r>
        <w:rPr>
          <w:b/>
          <w:lang w:val="sr-Cyrl-CS"/>
        </w:rPr>
        <w:t>ГРАДОНАЧЕЛНИК</w:t>
      </w:r>
    </w:p>
    <w:p w:rsidR="00D91847" w:rsidRDefault="00D91847">
      <w:pPr>
        <w:rPr>
          <w:b/>
          <w:lang w:val="sr-Cyrl-CS"/>
        </w:rPr>
      </w:pPr>
      <w:r>
        <w:rPr>
          <w:b/>
          <w:lang w:val="sr-Cyrl-CS"/>
        </w:rPr>
        <w:t>Градска управа Града Бијељина</w:t>
      </w:r>
    </w:p>
    <w:p w:rsidR="00D91847" w:rsidRDefault="00D91847">
      <w:pPr>
        <w:rPr>
          <w:b/>
          <w:lang w:val="sr-Cyrl-CS"/>
        </w:rPr>
      </w:pPr>
      <w:r>
        <w:rPr>
          <w:b/>
          <w:lang w:val="sr-Cyrl-CS"/>
        </w:rPr>
        <w:t>Одјељење за пољопривреду</w:t>
      </w:r>
    </w:p>
    <w:p w:rsidR="00D91847" w:rsidRPr="0046157C" w:rsidRDefault="00D91847">
      <w:pPr>
        <w:rPr>
          <w:b/>
          <w:lang w:val="en-US"/>
        </w:rPr>
      </w:pPr>
      <w:r>
        <w:rPr>
          <w:b/>
          <w:lang w:val="sr-Cyrl-CS"/>
        </w:rPr>
        <w:t>Број:</w:t>
      </w:r>
      <w:r w:rsidR="00FE5C21">
        <w:rPr>
          <w:b/>
          <w:lang w:val="sr-Cyrl-CS"/>
        </w:rPr>
        <w:t xml:space="preserve"> </w:t>
      </w:r>
      <w:r w:rsidR="001169C2">
        <w:rPr>
          <w:b/>
          <w:lang w:val="en-US"/>
        </w:rPr>
        <w:t>02/19-330-2-</w:t>
      </w:r>
      <w:r w:rsidR="0073364E">
        <w:rPr>
          <w:b/>
          <w:lang w:val="en-US"/>
        </w:rPr>
        <w:t>388</w:t>
      </w:r>
      <w:r w:rsidR="00987DA3">
        <w:rPr>
          <w:b/>
          <w:lang w:val="en-US"/>
        </w:rPr>
        <w:t>/25</w:t>
      </w:r>
    </w:p>
    <w:p w:rsidR="00D91847" w:rsidRPr="00FE5C21" w:rsidRDefault="00D91847">
      <w:pPr>
        <w:rPr>
          <w:b/>
          <w:lang w:val="sr-Cyrl-CS"/>
        </w:rPr>
      </w:pPr>
      <w:r>
        <w:rPr>
          <w:b/>
          <w:lang w:val="sr-Cyrl-CS"/>
        </w:rPr>
        <w:t>Датум:</w:t>
      </w:r>
      <w:r w:rsidR="00BE32C4">
        <w:rPr>
          <w:b/>
          <w:lang w:val="sr-Cyrl-CS"/>
        </w:rPr>
        <w:t xml:space="preserve"> </w:t>
      </w:r>
      <w:r w:rsidR="0073364E">
        <w:rPr>
          <w:b/>
          <w:lang w:val="en-US"/>
        </w:rPr>
        <w:t>03.10</w:t>
      </w:r>
      <w:r w:rsidR="0047759A">
        <w:rPr>
          <w:b/>
          <w:lang w:val="sr-Latn-BA"/>
        </w:rPr>
        <w:t xml:space="preserve"> </w:t>
      </w:r>
      <w:r w:rsidR="00987DA3">
        <w:rPr>
          <w:b/>
          <w:lang w:val="en-US"/>
        </w:rPr>
        <w:t>.2025</w:t>
      </w:r>
      <w:r w:rsidR="00FE5C21">
        <w:rPr>
          <w:b/>
          <w:lang w:val="en-US"/>
        </w:rPr>
        <w:t>.</w:t>
      </w:r>
      <w:r w:rsidR="00FE5C21">
        <w:rPr>
          <w:b/>
          <w:lang w:val="sr-Cyrl-CS"/>
        </w:rPr>
        <w:t xml:space="preserve"> године</w:t>
      </w:r>
    </w:p>
    <w:p w:rsidR="00D91847" w:rsidRDefault="00D91847">
      <w:pPr>
        <w:rPr>
          <w:b/>
          <w:lang w:val="sr-Cyrl-CS"/>
        </w:rPr>
      </w:pPr>
    </w:p>
    <w:p w:rsidR="00820CA8" w:rsidRDefault="00820CA8">
      <w:pPr>
        <w:rPr>
          <w:b/>
          <w:lang w:val="sr-Cyrl-CS"/>
        </w:rPr>
      </w:pPr>
    </w:p>
    <w:p w:rsidR="00820CA8" w:rsidRDefault="00820CA8">
      <w:pPr>
        <w:rPr>
          <w:b/>
          <w:lang w:val="sr-Cyrl-CS"/>
        </w:rPr>
      </w:pPr>
    </w:p>
    <w:p w:rsidR="00820CA8" w:rsidRDefault="00820CA8">
      <w:pPr>
        <w:rPr>
          <w:b/>
          <w:lang w:val="sr-Cyrl-CS"/>
        </w:rPr>
      </w:pPr>
    </w:p>
    <w:p w:rsidR="00820CA8" w:rsidRDefault="00820CA8">
      <w:pP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Pr="00820CA8" w:rsidRDefault="00820CA8" w:rsidP="00820CA8">
      <w:pPr>
        <w:jc w:val="center"/>
        <w:rPr>
          <w:b/>
          <w:sz w:val="28"/>
          <w:szCs w:val="28"/>
          <w:lang w:val="sr-Cyrl-CS"/>
        </w:rPr>
      </w:pPr>
    </w:p>
    <w:p w:rsidR="00820CA8" w:rsidRPr="00820CA8" w:rsidRDefault="00820CA8" w:rsidP="00820CA8">
      <w:pPr>
        <w:jc w:val="center"/>
        <w:rPr>
          <w:b/>
          <w:sz w:val="28"/>
          <w:szCs w:val="28"/>
          <w:lang w:val="sr-Cyrl-CS"/>
        </w:rPr>
      </w:pPr>
      <w:r w:rsidRPr="00820CA8">
        <w:rPr>
          <w:b/>
          <w:sz w:val="28"/>
          <w:szCs w:val="28"/>
          <w:lang w:val="sr-Cyrl-CS"/>
        </w:rPr>
        <w:t>ИНФОРМАЦИЈА</w:t>
      </w:r>
    </w:p>
    <w:p w:rsidR="00820CA8" w:rsidRPr="00820CA8" w:rsidRDefault="00820CA8" w:rsidP="00820CA8">
      <w:pPr>
        <w:jc w:val="center"/>
        <w:rPr>
          <w:b/>
          <w:sz w:val="28"/>
          <w:szCs w:val="28"/>
          <w:lang w:val="sr-Cyrl-CS"/>
        </w:rPr>
      </w:pPr>
      <w:r w:rsidRPr="00820CA8">
        <w:rPr>
          <w:b/>
          <w:sz w:val="28"/>
          <w:szCs w:val="28"/>
          <w:lang w:val="sr-Cyrl-CS"/>
        </w:rPr>
        <w:t>О ЖЕТВИ СТРНИХ ЖИТА И ПРИПРЕМА ЗА ЈЕСЕЊУ</w:t>
      </w:r>
    </w:p>
    <w:p w:rsidR="00820CA8" w:rsidRPr="00820CA8" w:rsidRDefault="001169C2" w:rsidP="00820CA8">
      <w:pPr>
        <w:jc w:val="center"/>
        <w:rPr>
          <w:b/>
          <w:sz w:val="28"/>
          <w:szCs w:val="28"/>
          <w:lang w:val="sr-Cyrl-CS"/>
        </w:rPr>
      </w:pPr>
      <w:r>
        <w:rPr>
          <w:b/>
          <w:sz w:val="28"/>
          <w:szCs w:val="28"/>
          <w:lang w:val="sr-Cyrl-CS"/>
        </w:rPr>
        <w:t>СЈЕТВУ У 202</w:t>
      </w:r>
      <w:r w:rsidR="00987DA3">
        <w:rPr>
          <w:b/>
          <w:sz w:val="28"/>
          <w:szCs w:val="28"/>
          <w:lang w:val="sr-Latn-BA"/>
        </w:rPr>
        <w:t>5</w:t>
      </w:r>
      <w:r w:rsidR="00820CA8" w:rsidRPr="00820CA8">
        <w:rPr>
          <w:b/>
          <w:sz w:val="28"/>
          <w:szCs w:val="28"/>
          <w:lang w:val="sr-Cyrl-CS"/>
        </w:rPr>
        <w:t>. ГОДИНИ</w:t>
      </w:r>
    </w:p>
    <w:p w:rsidR="00820CA8" w:rsidRPr="00820CA8" w:rsidRDefault="00820CA8" w:rsidP="00820CA8">
      <w:pPr>
        <w:jc w:val="center"/>
        <w:rPr>
          <w:b/>
          <w:sz w:val="28"/>
          <w:szCs w:val="28"/>
          <w:lang w:val="sr-Cyrl-CS"/>
        </w:rPr>
      </w:pPr>
    </w:p>
    <w:p w:rsidR="00820CA8" w:rsidRP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en-US"/>
        </w:rPr>
      </w:pPr>
    </w:p>
    <w:p w:rsidR="00092931" w:rsidRDefault="00092931" w:rsidP="00820CA8">
      <w:pPr>
        <w:jc w:val="center"/>
        <w:rPr>
          <w:b/>
          <w:lang w:val="en-US"/>
        </w:rPr>
      </w:pPr>
    </w:p>
    <w:p w:rsidR="00092931" w:rsidRDefault="00092931" w:rsidP="00820CA8">
      <w:pPr>
        <w:jc w:val="center"/>
        <w:rPr>
          <w:b/>
          <w:lang w:val="en-US"/>
        </w:rPr>
      </w:pPr>
    </w:p>
    <w:p w:rsidR="00092931" w:rsidRDefault="00092931" w:rsidP="00820CA8">
      <w:pPr>
        <w:jc w:val="center"/>
        <w:rPr>
          <w:b/>
          <w:lang w:val="en-US"/>
        </w:rPr>
      </w:pPr>
    </w:p>
    <w:p w:rsidR="00092931" w:rsidRPr="00092931" w:rsidRDefault="00092931" w:rsidP="00820CA8">
      <w:pPr>
        <w:jc w:val="center"/>
        <w:rPr>
          <w:b/>
          <w:lang w:val="en-U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ED0177" w:rsidP="00820CA8">
      <w:pPr>
        <w:jc w:val="center"/>
        <w:rPr>
          <w:b/>
          <w:lang w:val="sr-Cyrl-CS"/>
        </w:rPr>
      </w:pPr>
      <w:r>
        <w:rPr>
          <w:b/>
          <w:lang w:val="sr-Cyrl-CS"/>
        </w:rPr>
        <w:t>Бијељина, септембар</w:t>
      </w:r>
      <w:r w:rsidR="001169C2">
        <w:rPr>
          <w:b/>
          <w:lang w:val="sr-Cyrl-CS"/>
        </w:rPr>
        <w:t xml:space="preserve"> 202</w:t>
      </w:r>
      <w:r w:rsidR="00987DA3">
        <w:rPr>
          <w:b/>
          <w:lang w:val="sr-Latn-BA"/>
        </w:rPr>
        <w:t>5</w:t>
      </w:r>
      <w:r w:rsidR="00820CA8">
        <w:rPr>
          <w:b/>
          <w:lang w:val="sr-Cyrl-CS"/>
        </w:rPr>
        <w:t>.</w:t>
      </w:r>
      <w:r w:rsidR="00987DA3">
        <w:rPr>
          <w:b/>
          <w:lang w:val="en-US"/>
        </w:rPr>
        <w:t xml:space="preserve"> </w:t>
      </w:r>
      <w:r w:rsidR="00820CA8">
        <w:rPr>
          <w:b/>
          <w:lang w:val="sr-Cyrl-CS"/>
        </w:rPr>
        <w:t>године</w:t>
      </w:r>
    </w:p>
    <w:p w:rsidR="00820CA8" w:rsidRDefault="00820CA8" w:rsidP="00820CA8">
      <w:pPr>
        <w:jc w:val="center"/>
        <w:rPr>
          <w:b/>
          <w:lang w:val="sr-Cyrl-CS"/>
        </w:rPr>
      </w:pPr>
    </w:p>
    <w:p w:rsidR="00820CA8" w:rsidRDefault="00820CA8" w:rsidP="00820CA8">
      <w:pPr>
        <w:jc w:val="center"/>
        <w:rPr>
          <w:b/>
          <w:lang w:val="sr-Cyrl-CS"/>
        </w:rPr>
      </w:pPr>
    </w:p>
    <w:p w:rsidR="00820CA8" w:rsidRDefault="00820CA8" w:rsidP="00820CA8">
      <w:pPr>
        <w:jc w:val="center"/>
        <w:rPr>
          <w:b/>
          <w:lang w:val="sr-Cyrl-CS"/>
        </w:rPr>
      </w:pPr>
    </w:p>
    <w:p w:rsidR="00820CA8" w:rsidRDefault="00812B47" w:rsidP="00812B47">
      <w:pPr>
        <w:jc w:val="both"/>
        <w:rPr>
          <w:b/>
          <w:lang w:val="sr-Cyrl-CS"/>
        </w:rPr>
      </w:pPr>
      <w:r>
        <w:rPr>
          <w:b/>
          <w:lang w:val="sr-Cyrl-CS"/>
        </w:rPr>
        <w:lastRenderedPageBreak/>
        <w:t>УВОД</w:t>
      </w:r>
    </w:p>
    <w:p w:rsidR="00812B47" w:rsidRDefault="00812B47" w:rsidP="00812B47">
      <w:pPr>
        <w:jc w:val="both"/>
        <w:rPr>
          <w:b/>
          <w:lang w:val="sr-Cyrl-CS"/>
        </w:rPr>
      </w:pPr>
    </w:p>
    <w:p w:rsidR="00812B47" w:rsidRPr="00987DA3" w:rsidRDefault="00C00D17" w:rsidP="00812B47">
      <w:pPr>
        <w:jc w:val="both"/>
        <w:rPr>
          <w:lang w:val="en-US"/>
        </w:rPr>
      </w:pPr>
      <w:r>
        <w:rPr>
          <w:lang w:val="sr-Cyrl-CS"/>
        </w:rPr>
        <w:tab/>
      </w:r>
      <w:r w:rsidR="00987DA3">
        <w:rPr>
          <w:lang w:val="sr-Cyrl-CS"/>
        </w:rPr>
        <w:t>Информациј</w:t>
      </w:r>
      <w:r w:rsidR="00987DA3">
        <w:rPr>
          <w:lang w:val="en-US"/>
        </w:rPr>
        <w:t>a</w:t>
      </w:r>
      <w:r w:rsidR="00F325E8" w:rsidRPr="00F3529D">
        <w:rPr>
          <w:lang w:val="sr-Cyrl-CS"/>
        </w:rPr>
        <w:t xml:space="preserve"> о жетви стрних жита и пр</w:t>
      </w:r>
      <w:r w:rsidR="0047759A" w:rsidRPr="00F3529D">
        <w:rPr>
          <w:lang w:val="sr-Cyrl-CS"/>
        </w:rPr>
        <w:t>ипремама за јесењу сјетву у 202</w:t>
      </w:r>
      <w:r w:rsidR="00987DA3">
        <w:rPr>
          <w:lang w:val="sr-Latn-BA"/>
        </w:rPr>
        <w:t>5</w:t>
      </w:r>
      <w:r w:rsidR="00F325E8" w:rsidRPr="00F3529D">
        <w:rPr>
          <w:lang w:val="sr-Cyrl-CS"/>
        </w:rPr>
        <w:t>.</w:t>
      </w:r>
      <w:r w:rsidR="00987DA3">
        <w:rPr>
          <w:lang w:val="en-US"/>
        </w:rPr>
        <w:t xml:space="preserve"> </w:t>
      </w:r>
      <w:r w:rsidR="00987DA3">
        <w:t>г</w:t>
      </w:r>
      <w:r w:rsidR="00987DA3">
        <w:rPr>
          <w:lang w:val="sr-Cyrl-CS"/>
        </w:rPr>
        <w:t>одини, планирана је програмом рада Скупштине Града Бијељина за септембарску сједницу.</w:t>
      </w:r>
      <w:r w:rsidR="00987DA3">
        <w:rPr>
          <w:lang w:val="en-US"/>
        </w:rPr>
        <w:t xml:space="preserve"> </w:t>
      </w:r>
    </w:p>
    <w:p w:rsidR="00DB3EA2" w:rsidRPr="00F3529D" w:rsidRDefault="00DB3EA2" w:rsidP="00812B47">
      <w:pPr>
        <w:jc w:val="both"/>
        <w:rPr>
          <w:lang w:val="en-US"/>
        </w:rPr>
      </w:pPr>
    </w:p>
    <w:p w:rsidR="00DB3EA2" w:rsidRPr="00F3529D" w:rsidRDefault="00CB1D45" w:rsidP="00FE54CE">
      <w:pPr>
        <w:ind w:firstLine="708"/>
        <w:jc w:val="both"/>
        <w:rPr>
          <w:lang w:val="sr-Cyrl-CS"/>
        </w:rPr>
      </w:pPr>
      <w:r w:rsidRPr="00F3529D">
        <w:rPr>
          <w:lang w:val="sr-Cyrl-CS"/>
        </w:rPr>
        <w:t>Први дио Информације приказује</w:t>
      </w:r>
      <w:r w:rsidR="00F92F26" w:rsidRPr="00F3529D">
        <w:rPr>
          <w:lang w:val="sr-Cyrl-CS"/>
        </w:rPr>
        <w:t xml:space="preserve"> реализацију жетве</w:t>
      </w:r>
      <w:r w:rsidR="00DB3EA2" w:rsidRPr="00F3529D">
        <w:rPr>
          <w:lang w:val="sr-Cyrl-CS"/>
        </w:rPr>
        <w:t xml:space="preserve"> </w:t>
      </w:r>
      <w:r w:rsidR="00987DA3">
        <w:rPr>
          <w:lang w:val="sr-Cyrl-CS"/>
        </w:rPr>
        <w:t>стрних жита</w:t>
      </w:r>
      <w:r w:rsidR="00DB3EA2" w:rsidRPr="00F3529D">
        <w:rPr>
          <w:lang w:val="sr-Cyrl-CS"/>
        </w:rPr>
        <w:t xml:space="preserve">, док је у другом дијелу </w:t>
      </w:r>
      <w:r w:rsidR="006C6463" w:rsidRPr="00F3529D">
        <w:rPr>
          <w:lang w:val="sr-Cyrl-CS"/>
        </w:rPr>
        <w:t>приказ припрема за јесењу сјетву са освртом на бербу каснијих усјева.</w:t>
      </w:r>
      <w:r w:rsidR="00987DA3">
        <w:rPr>
          <w:lang w:val="sr-Cyrl-CS"/>
        </w:rPr>
        <w:t xml:space="preserve"> Информација је рађена на основу података који су доступни Одјељењу за пољопривреду.</w:t>
      </w:r>
    </w:p>
    <w:p w:rsidR="00FE54CE" w:rsidRPr="00F3529D" w:rsidRDefault="00FE54CE" w:rsidP="00FE54CE">
      <w:pPr>
        <w:ind w:firstLine="708"/>
        <w:jc w:val="both"/>
        <w:rPr>
          <w:lang w:val="sr-Cyrl-CS"/>
        </w:rPr>
      </w:pPr>
    </w:p>
    <w:p w:rsidR="00FE54CE" w:rsidRPr="00741910" w:rsidRDefault="00194ED4" w:rsidP="00FE54CE">
      <w:pPr>
        <w:ind w:firstLine="708"/>
        <w:jc w:val="both"/>
      </w:pPr>
      <w:r w:rsidRPr="00F3529D">
        <w:rPr>
          <w:lang w:val="sr-Cyrl-CS"/>
        </w:rPr>
        <w:t xml:space="preserve">Климатске промјене, посљедњих година све су израженије, што свакако утиче на приносе како на нашим просторима, тако и у свијету. </w:t>
      </w:r>
      <w:r w:rsidR="003259CB" w:rsidRPr="00F3529D">
        <w:rPr>
          <w:lang w:val="sr-Cyrl-CS"/>
        </w:rPr>
        <w:t>Суша и високе температуре су узеле данак, те ће принос</w:t>
      </w:r>
      <w:r w:rsidR="00943EED" w:rsidRPr="00F3529D">
        <w:rPr>
          <w:lang w:val="sr-Cyrl-CS"/>
        </w:rPr>
        <w:t xml:space="preserve"> ове године бити знатно мањи</w:t>
      </w:r>
      <w:r w:rsidR="00F20AA1" w:rsidRPr="00F3529D">
        <w:rPr>
          <w:lang w:val="sr-Cyrl-CS"/>
        </w:rPr>
        <w:t>,</w:t>
      </w:r>
      <w:r w:rsidR="003259CB" w:rsidRPr="00F3529D">
        <w:rPr>
          <w:lang w:val="sr-Cyrl-CS"/>
        </w:rPr>
        <w:t xml:space="preserve"> а берба </w:t>
      </w:r>
      <w:r w:rsidR="00AD1FD4" w:rsidRPr="00F3529D">
        <w:rPr>
          <w:lang w:val="sr-Cyrl-CS"/>
        </w:rPr>
        <w:t>започета готово два мјесеца раније</w:t>
      </w:r>
      <w:r w:rsidR="00F20AA1" w:rsidRPr="00F3529D">
        <w:rPr>
          <w:lang w:val="sr-Cyrl-CS"/>
        </w:rPr>
        <w:t xml:space="preserve">. </w:t>
      </w:r>
      <w:r w:rsidR="002C7539" w:rsidRPr="00F3529D">
        <w:rPr>
          <w:lang w:val="sr-Cyrl-CS"/>
        </w:rPr>
        <w:t xml:space="preserve">Топлотни талас који је погодио читав регион, подигао је температуру ваздуха много изнад температурног оптимума, неопходног за нормалан развој </w:t>
      </w:r>
      <w:r w:rsidR="00741910">
        <w:rPr>
          <w:lang w:val="sr-Cyrl-CS"/>
        </w:rPr>
        <w:t>биљака.</w:t>
      </w:r>
    </w:p>
    <w:p w:rsidR="00FF4F4A" w:rsidRDefault="00FF4F4A" w:rsidP="00FE54CE">
      <w:pPr>
        <w:ind w:firstLine="708"/>
        <w:jc w:val="both"/>
        <w:rPr>
          <w:lang w:val="en-US"/>
        </w:rPr>
      </w:pPr>
    </w:p>
    <w:p w:rsidR="00FF4F4A" w:rsidRDefault="00FF4F4A" w:rsidP="00317CB4">
      <w:pPr>
        <w:numPr>
          <w:ilvl w:val="0"/>
          <w:numId w:val="2"/>
        </w:numPr>
        <w:rPr>
          <w:b/>
          <w:lang w:val="sr-Cyrl-CS"/>
        </w:rPr>
      </w:pPr>
      <w:r>
        <w:rPr>
          <w:b/>
          <w:lang w:val="sr-Cyrl-CS"/>
        </w:rPr>
        <w:t>РЕАЛИЗАЦИЈА ЖЕТВЕ</w:t>
      </w:r>
    </w:p>
    <w:p w:rsidR="00FF4F4A" w:rsidRDefault="00FF4F4A" w:rsidP="00FF4F4A">
      <w:pPr>
        <w:jc w:val="both"/>
        <w:rPr>
          <w:b/>
          <w:lang w:val="sr-Cyrl-CS"/>
        </w:rPr>
      </w:pPr>
    </w:p>
    <w:p w:rsidR="004C4AB0" w:rsidRPr="00F3529D" w:rsidRDefault="00204CFF" w:rsidP="006D10EA">
      <w:pPr>
        <w:ind w:firstLine="708"/>
        <w:jc w:val="both"/>
        <w:rPr>
          <w:lang w:val="sr-Cyrl-CS"/>
        </w:rPr>
      </w:pPr>
      <w:r w:rsidRPr="00F3529D">
        <w:rPr>
          <w:lang w:val="sr-Cyrl-CS"/>
        </w:rPr>
        <w:t xml:space="preserve">Укупне ораничне површине на подручју Града Бијељина износе </w:t>
      </w:r>
      <w:r w:rsidR="006D10EA" w:rsidRPr="00F3529D">
        <w:rPr>
          <w:lang w:val="en-US"/>
        </w:rPr>
        <w:t xml:space="preserve">50.749 </w:t>
      </w:r>
      <w:r w:rsidR="0073364E">
        <w:t>х</w:t>
      </w:r>
      <w:r w:rsidR="006D10EA" w:rsidRPr="00F3529D">
        <w:t>a</w:t>
      </w:r>
      <w:r w:rsidR="006D10EA" w:rsidRPr="00F3529D">
        <w:rPr>
          <w:lang w:val="sr-Cyrl-CS"/>
        </w:rPr>
        <w:t>,</w:t>
      </w:r>
      <w:r w:rsidR="006D10EA" w:rsidRPr="00F3529D">
        <w:t xml:space="preserve"> </w:t>
      </w:r>
      <w:r w:rsidRPr="00F3529D">
        <w:rPr>
          <w:lang w:val="sr-Cyrl-CS"/>
        </w:rPr>
        <w:t>од чега је</w:t>
      </w:r>
      <w:r w:rsidR="0009498B">
        <w:rPr>
          <w:lang w:val="sr-Cyrl-CS"/>
        </w:rPr>
        <w:t xml:space="preserve"> у 2025</w:t>
      </w:r>
      <w:r w:rsidR="000151D9" w:rsidRPr="00F3529D">
        <w:rPr>
          <w:lang w:val="sr-Cyrl-CS"/>
        </w:rPr>
        <w:t xml:space="preserve">. години </w:t>
      </w:r>
      <w:r w:rsidR="00CB7271">
        <w:rPr>
          <w:lang w:val="sr-Cyrl-BA"/>
        </w:rPr>
        <w:t>у прољеће</w:t>
      </w:r>
      <w:r w:rsidRPr="00F3529D">
        <w:rPr>
          <w:lang w:val="sr-Cyrl-CS"/>
        </w:rPr>
        <w:t xml:space="preserve"> засијано</w:t>
      </w:r>
      <w:r w:rsidR="007C6FDF" w:rsidRPr="00F3529D">
        <w:t xml:space="preserve"> </w:t>
      </w:r>
      <w:r w:rsidR="0073364E">
        <w:t>32.524</w:t>
      </w:r>
      <w:r w:rsidR="000151D9" w:rsidRPr="00F3529D">
        <w:rPr>
          <w:lang w:val="sr-Cyrl-BA"/>
        </w:rPr>
        <w:t xml:space="preserve"> </w:t>
      </w:r>
      <w:r w:rsidR="0073364E">
        <w:t>х</w:t>
      </w:r>
      <w:r w:rsidR="006D10EA" w:rsidRPr="00F3529D">
        <w:t>a</w:t>
      </w:r>
      <w:r w:rsidR="008D5A4B" w:rsidRPr="00F3529D">
        <w:rPr>
          <w:lang w:val="sr-Cyrl-CS"/>
        </w:rPr>
        <w:t xml:space="preserve">. Од укупних жетвених површина, пшеница као водећа </w:t>
      </w:r>
      <w:r w:rsidR="00CF268B" w:rsidRPr="00F3529D">
        <w:rPr>
          <w:lang w:val="sr-Cyrl-CS"/>
        </w:rPr>
        <w:t xml:space="preserve">култура стрних жита, засијана је на површини од 15.000 </w:t>
      </w:r>
      <w:r w:rsidR="0073364E">
        <w:t>х</w:t>
      </w:r>
      <w:r w:rsidR="00CF268B" w:rsidRPr="00F3529D">
        <w:t>a</w:t>
      </w:r>
      <w:r w:rsidR="00CF268B" w:rsidRPr="00F3529D">
        <w:rPr>
          <w:lang w:val="en-US"/>
        </w:rPr>
        <w:t>.</w:t>
      </w:r>
      <w:r w:rsidRPr="00F3529D">
        <w:rPr>
          <w:lang w:val="sr-Cyrl-CS"/>
        </w:rPr>
        <w:t xml:space="preserve"> </w:t>
      </w:r>
      <w:r w:rsidR="004C4AB0" w:rsidRPr="00F3529D">
        <w:rPr>
          <w:lang w:val="sr-Cyrl-CS"/>
        </w:rPr>
        <w:t>Жетва стрних жита за</w:t>
      </w:r>
      <w:r w:rsidR="00ED6791" w:rsidRPr="00F3529D">
        <w:rPr>
          <w:lang w:val="sr-Cyrl-CS"/>
        </w:rPr>
        <w:t>почета је у другој декади јуна</w:t>
      </w:r>
      <w:r w:rsidR="004C3640" w:rsidRPr="00F3529D">
        <w:rPr>
          <w:lang w:val="sr-Cyrl-CS"/>
        </w:rPr>
        <w:t xml:space="preserve">. </w:t>
      </w:r>
    </w:p>
    <w:p w:rsidR="004C3640" w:rsidRPr="00F3529D" w:rsidRDefault="004C3640" w:rsidP="00FF4F4A">
      <w:pPr>
        <w:jc w:val="both"/>
        <w:rPr>
          <w:lang w:val="sr-Cyrl-CS"/>
        </w:rPr>
      </w:pPr>
    </w:p>
    <w:p w:rsidR="005C4304" w:rsidRPr="00F3529D" w:rsidRDefault="00FC690E" w:rsidP="00FF4F4A">
      <w:pPr>
        <w:jc w:val="both"/>
        <w:rPr>
          <w:lang w:val="sr-Cyrl-CS"/>
        </w:rPr>
      </w:pPr>
      <w:r>
        <w:rPr>
          <w:lang w:val="sr-Cyrl-CS"/>
        </w:rPr>
        <w:tab/>
        <w:t>Пољопривредна производња</w:t>
      </w:r>
      <w:r w:rsidR="00FC5F57" w:rsidRPr="00F3529D">
        <w:rPr>
          <w:lang w:val="sr-Cyrl-CS"/>
        </w:rPr>
        <w:t xml:space="preserve"> у</w:t>
      </w:r>
      <w:r w:rsidR="00964A47">
        <w:rPr>
          <w:lang w:val="sr-Cyrl-CS"/>
        </w:rPr>
        <w:t xml:space="preserve"> 2025</w:t>
      </w:r>
      <w:r w:rsidR="005C4304" w:rsidRPr="00F3529D">
        <w:rPr>
          <w:lang w:val="sr-Cyrl-CS"/>
        </w:rPr>
        <w:t>.</w:t>
      </w:r>
      <w:r w:rsidR="00495339" w:rsidRPr="00F3529D">
        <w:rPr>
          <w:lang w:val="sr-Cyrl-CS"/>
        </w:rPr>
        <w:t xml:space="preserve"> </w:t>
      </w:r>
      <w:r w:rsidR="00FC5F57" w:rsidRPr="00F3529D">
        <w:rPr>
          <w:lang w:val="sr-Cyrl-CS"/>
        </w:rPr>
        <w:t>години</w:t>
      </w:r>
      <w:r w:rsidR="005C4304" w:rsidRPr="00F3529D">
        <w:rPr>
          <w:lang w:val="sr-Cyrl-CS"/>
        </w:rPr>
        <w:t xml:space="preserve">, </w:t>
      </w:r>
      <w:r w:rsidR="005A1F77" w:rsidRPr="00F3529D">
        <w:rPr>
          <w:lang w:val="sr-Cyrl-CS"/>
        </w:rPr>
        <w:t xml:space="preserve">била </w:t>
      </w:r>
      <w:r w:rsidR="005C4304" w:rsidRPr="00F3529D">
        <w:rPr>
          <w:lang w:val="sr-Cyrl-CS"/>
        </w:rPr>
        <w:t xml:space="preserve">је </w:t>
      </w:r>
      <w:proofErr w:type="spellStart"/>
      <w:r>
        <w:rPr>
          <w:lang w:val="en-US"/>
        </w:rPr>
        <w:t>више</w:t>
      </w:r>
      <w:proofErr w:type="spellEnd"/>
      <w:r>
        <w:rPr>
          <w:lang w:val="en-US"/>
        </w:rPr>
        <w:t xml:space="preserve"> </w:t>
      </w:r>
      <w:proofErr w:type="spellStart"/>
      <w:r>
        <w:rPr>
          <w:lang w:val="en-US"/>
        </w:rPr>
        <w:t>него</w:t>
      </w:r>
      <w:proofErr w:type="spellEnd"/>
      <w:r>
        <w:rPr>
          <w:lang w:val="en-US"/>
        </w:rPr>
        <w:t xml:space="preserve"> </w:t>
      </w:r>
      <w:proofErr w:type="spellStart"/>
      <w:r>
        <w:rPr>
          <w:lang w:val="en-US"/>
        </w:rPr>
        <w:t>задовољавајућа</w:t>
      </w:r>
      <w:proofErr w:type="spellEnd"/>
      <w:r w:rsidR="002B1556" w:rsidRPr="00F3529D">
        <w:rPr>
          <w:lang w:val="sr-Cyrl-CS"/>
        </w:rPr>
        <w:t xml:space="preserve"> у погледу приноса</w:t>
      </w:r>
      <w:r w:rsidR="005A1F77" w:rsidRPr="00F3529D">
        <w:rPr>
          <w:lang w:val="sr-Cyrl-CS"/>
        </w:rPr>
        <w:t xml:space="preserve"> и квалитета рода. Приноси наших најзначајнијих усјева су </w:t>
      </w:r>
      <w:r w:rsidR="00E666C0" w:rsidRPr="00F3529D">
        <w:rPr>
          <w:lang w:val="sr-Cyrl-CS"/>
        </w:rPr>
        <w:t xml:space="preserve">варирали. Када </w:t>
      </w:r>
      <w:r w:rsidR="004919DD" w:rsidRPr="00F3529D">
        <w:rPr>
          <w:lang w:val="sr-Cyrl-CS"/>
        </w:rPr>
        <w:t>је у питању принос пшенице, овогодишњ</w:t>
      </w:r>
      <w:r w:rsidR="00457A0D" w:rsidRPr="00F3529D">
        <w:rPr>
          <w:lang w:val="sr-Cyrl-CS"/>
        </w:rPr>
        <w:t xml:space="preserve">и род је </w:t>
      </w:r>
      <w:r>
        <w:rPr>
          <w:lang w:val="sr-Cyrl-CS"/>
        </w:rPr>
        <w:t>изнад</w:t>
      </w:r>
      <w:r w:rsidR="00A635B9">
        <w:rPr>
          <w:lang w:val="sr-Cyrl-CS"/>
        </w:rPr>
        <w:t xml:space="preserve"> просјека</w:t>
      </w:r>
      <w:r w:rsidR="00457A0D" w:rsidRPr="00F3529D">
        <w:rPr>
          <w:lang w:val="sr-Cyrl-CS"/>
        </w:rPr>
        <w:t>.</w:t>
      </w:r>
      <w:r w:rsidR="00245B55" w:rsidRPr="00F3529D">
        <w:rPr>
          <w:lang w:val="sr-Cyrl-CS"/>
        </w:rPr>
        <w:t xml:space="preserve"> Приноси су у просјеку</w:t>
      </w:r>
      <w:r w:rsidR="00A868FA" w:rsidRPr="00F3529D">
        <w:rPr>
          <w:lang w:val="sr-Cyrl-CS"/>
        </w:rPr>
        <w:t xml:space="preserve"> били о</w:t>
      </w:r>
      <w:r w:rsidR="00964A47">
        <w:rPr>
          <w:lang w:val="sr-Cyrl-CS"/>
        </w:rPr>
        <w:t>ко 6</w:t>
      </w:r>
      <w:r w:rsidR="00A868FA" w:rsidRPr="00F3529D">
        <w:rPr>
          <w:lang w:val="sr-Cyrl-CS"/>
        </w:rPr>
        <w:t xml:space="preserve"> </w:t>
      </w:r>
      <w:r w:rsidR="0073364E">
        <w:t>т</w:t>
      </w:r>
      <w:r w:rsidR="00A868FA" w:rsidRPr="00F3529D">
        <w:rPr>
          <w:lang w:val="sr-Latn-BA"/>
        </w:rPr>
        <w:t>/</w:t>
      </w:r>
      <w:r w:rsidR="0073364E">
        <w:t>х</w:t>
      </w:r>
      <w:r w:rsidR="00A868FA" w:rsidRPr="00F3529D">
        <w:rPr>
          <w:lang w:val="en-US"/>
        </w:rPr>
        <w:t>a.</w:t>
      </w:r>
      <w:r w:rsidR="00A868FA" w:rsidRPr="00F3529D">
        <w:rPr>
          <w:lang w:val="sr-Cyrl-BA"/>
        </w:rPr>
        <w:t xml:space="preserve"> Хек</w:t>
      </w:r>
      <w:r w:rsidR="00F634EC">
        <w:rPr>
          <w:lang w:val="sr-Cyrl-BA"/>
        </w:rPr>
        <w:t>толитар се кретао у опсегу од 7</w:t>
      </w:r>
      <w:r w:rsidR="00F634EC">
        <w:rPr>
          <w:lang w:val="en-US"/>
        </w:rPr>
        <w:t>6</w:t>
      </w:r>
      <w:r w:rsidR="008D276B">
        <w:rPr>
          <w:lang w:val="sr-Cyrl-BA"/>
        </w:rPr>
        <w:t>-84</w:t>
      </w:r>
      <w:r w:rsidR="00267B1E" w:rsidRPr="00F3529D">
        <w:rPr>
          <w:lang w:val="sr-Cyrl-BA"/>
        </w:rPr>
        <w:t xml:space="preserve">, док је влага </w:t>
      </w:r>
      <w:r w:rsidR="00665F63">
        <w:rPr>
          <w:lang w:val="sr-Cyrl-BA"/>
        </w:rPr>
        <w:t>била испод 13</w:t>
      </w:r>
      <w:r w:rsidR="00267B1E" w:rsidRPr="00F3529D">
        <w:rPr>
          <w:lang w:val="sr-Cyrl-BA"/>
        </w:rPr>
        <w:t xml:space="preserve">%, а </w:t>
      </w:r>
      <w:r w:rsidR="0086531E" w:rsidRPr="00F3529D">
        <w:rPr>
          <w:lang w:val="sr-Cyrl-BA"/>
        </w:rPr>
        <w:t>садржај протеина био</w:t>
      </w:r>
      <w:r w:rsidR="00665F63">
        <w:rPr>
          <w:lang w:val="sr-Cyrl-BA"/>
        </w:rPr>
        <w:t xml:space="preserve"> задовољавајућег квалитета </w:t>
      </w:r>
      <w:r w:rsidR="00B231B9">
        <w:rPr>
          <w:lang w:val="sr-Cyrl-BA"/>
        </w:rPr>
        <w:t>у погледу услова из Правилника</w:t>
      </w:r>
      <w:r w:rsidR="00354176">
        <w:rPr>
          <w:lang w:val="sr-Cyrl-BA"/>
        </w:rPr>
        <w:t xml:space="preserve"> о квалитету жита, млинских и пекарских</w:t>
      </w:r>
      <w:r w:rsidR="00463FA2">
        <w:rPr>
          <w:lang w:val="sr-Cyrl-BA"/>
        </w:rPr>
        <w:t xml:space="preserve"> </w:t>
      </w:r>
      <w:r w:rsidR="00354176">
        <w:rPr>
          <w:lang w:val="sr-Cyrl-BA"/>
        </w:rPr>
        <w:t xml:space="preserve">производа и </w:t>
      </w:r>
      <w:r w:rsidR="00EC31C6">
        <w:rPr>
          <w:lang w:val="sr-Cyrl-BA"/>
        </w:rPr>
        <w:t>тјестенина</w:t>
      </w:r>
      <w:r w:rsidR="00B231B9">
        <w:rPr>
          <w:lang w:val="sr-Cyrl-BA"/>
        </w:rPr>
        <w:t>.</w:t>
      </w:r>
      <w:r w:rsidR="005A1F77" w:rsidRPr="00F3529D">
        <w:rPr>
          <w:lang w:val="sr-Cyrl-CS"/>
        </w:rPr>
        <w:tab/>
      </w:r>
    </w:p>
    <w:p w:rsidR="005A1F77" w:rsidRPr="00F3529D" w:rsidRDefault="00323192" w:rsidP="005C4304">
      <w:pPr>
        <w:ind w:firstLine="708"/>
        <w:jc w:val="both"/>
        <w:rPr>
          <w:lang w:val="sr-Cyrl-CS"/>
        </w:rPr>
      </w:pPr>
      <w:r>
        <w:rPr>
          <w:lang w:val="sr-Cyrl-CS"/>
        </w:rPr>
        <w:t>Припрему земљишта за овогодишњу прољетну сјетву карактерисао је влажан период. У мјесецу марту започело се са сјетвом крмног биља и сјетвом раних врста поврћа, док је крајем мјесеца на неким подручјима почела и сјетва кукуруза.</w:t>
      </w:r>
      <w:r w:rsidR="00967136" w:rsidRPr="00F3529D">
        <w:rPr>
          <w:lang w:val="sr-Cyrl-BA"/>
        </w:rPr>
        <w:t xml:space="preserve"> </w:t>
      </w:r>
      <w:r>
        <w:rPr>
          <w:lang w:val="sr-Cyrl-BA"/>
        </w:rPr>
        <w:t>Пољопривредници који су обавили сјетву крајем марта и почетком априла мјесеца, због дужег кишног периода који је трајао током мјесеца априла и до половине маја, пресијали су поједине парцеле. Према процјенама прољетна сјетва није обављена на површинама које су предвиђене ни у предвиђеном року. Лоши временски услови и огромна количина падавина успориле су и обраду земљишта и сјетву.</w:t>
      </w:r>
    </w:p>
    <w:p w:rsidR="00344EBB" w:rsidRPr="00F3529D" w:rsidRDefault="00344EBB" w:rsidP="005C4304">
      <w:pPr>
        <w:ind w:firstLine="708"/>
        <w:jc w:val="both"/>
        <w:rPr>
          <w:lang w:val="sr-Cyrl-CS"/>
        </w:rPr>
      </w:pPr>
    </w:p>
    <w:p w:rsidR="0030638B" w:rsidRPr="00F3529D" w:rsidRDefault="00B86A6E" w:rsidP="0030638B">
      <w:pPr>
        <w:ind w:firstLine="708"/>
        <w:jc w:val="both"/>
        <w:rPr>
          <w:lang w:val="sr-Cyrl-BA"/>
        </w:rPr>
      </w:pPr>
      <w:r w:rsidRPr="00F3529D">
        <w:rPr>
          <w:lang w:val="sr-Cyrl-BA"/>
        </w:rPr>
        <w:t>Неуједначено вријеме сјетве, дуготрајна суша и високе температуре</w:t>
      </w:r>
      <w:r w:rsidR="005770FE" w:rsidRPr="00F3529D">
        <w:rPr>
          <w:lang w:val="sr-Cyrl-BA"/>
        </w:rPr>
        <w:t xml:space="preserve"> утицале су </w:t>
      </w:r>
      <w:r w:rsidR="00AE097D">
        <w:rPr>
          <w:lang w:val="sr-Cyrl-BA"/>
        </w:rPr>
        <w:t>у најважнијем тренутку – фази метличења, цвјетања и оплодње</w:t>
      </w:r>
      <w:r w:rsidR="0011476F">
        <w:rPr>
          <w:lang w:val="sr-Cyrl-BA"/>
        </w:rPr>
        <w:t>,</w:t>
      </w:r>
      <w:r w:rsidR="00AE097D">
        <w:rPr>
          <w:lang w:val="sr-Cyrl-BA"/>
        </w:rPr>
        <w:t xml:space="preserve"> </w:t>
      </w:r>
      <w:r w:rsidR="005770FE" w:rsidRPr="00F3529D">
        <w:rPr>
          <w:lang w:val="sr-Cyrl-BA"/>
        </w:rPr>
        <w:t>на ст</w:t>
      </w:r>
      <w:r w:rsidR="0030638B" w:rsidRPr="00F3529D">
        <w:rPr>
          <w:lang w:val="sr-Cyrl-BA"/>
        </w:rPr>
        <w:t>ање усјева на пољима Семберије. Суша је видљива у готово свим регио</w:t>
      </w:r>
      <w:r w:rsidR="0011476F">
        <w:rPr>
          <w:lang w:val="sr-Cyrl-BA"/>
        </w:rPr>
        <w:t>н</w:t>
      </w:r>
      <w:r w:rsidR="0030638B" w:rsidRPr="00F3529D">
        <w:rPr>
          <w:lang w:val="sr-Cyrl-BA"/>
        </w:rPr>
        <w:t>има без изузетка.</w:t>
      </w:r>
    </w:p>
    <w:p w:rsidR="002934F5" w:rsidRDefault="002934F5" w:rsidP="00A55F8E">
      <w:pPr>
        <w:jc w:val="both"/>
        <w:rPr>
          <w:lang w:val="sr-Cyrl-CS"/>
        </w:rPr>
      </w:pPr>
    </w:p>
    <w:p w:rsidR="00344EBB" w:rsidRPr="00B82D3B" w:rsidRDefault="00344EBB" w:rsidP="005C4304">
      <w:pPr>
        <w:ind w:firstLine="708"/>
        <w:jc w:val="both"/>
        <w:rPr>
          <w:lang w:val="en-US"/>
        </w:rPr>
      </w:pPr>
      <w:r w:rsidRPr="00B82D3B">
        <w:rPr>
          <w:lang w:val="sr-Cyrl-CS"/>
        </w:rPr>
        <w:t>У јес</w:t>
      </w:r>
      <w:r w:rsidR="00134CB6" w:rsidRPr="00B82D3B">
        <w:rPr>
          <w:lang w:val="sr-Cyrl-CS"/>
        </w:rPr>
        <w:t>ен 202</w:t>
      </w:r>
      <w:r w:rsidR="00ED60EB">
        <w:t>4</w:t>
      </w:r>
      <w:r w:rsidRPr="00B82D3B">
        <w:rPr>
          <w:lang w:val="sr-Cyrl-CS"/>
        </w:rPr>
        <w:t>. године, од укупне површине предвиђене за јесењу сјетву која износи</w:t>
      </w:r>
      <w:r w:rsidR="009133B5" w:rsidRPr="00B82D3B">
        <w:rPr>
          <w:lang w:val="sr-Cyrl-CS"/>
        </w:rPr>
        <w:t xml:space="preserve"> </w:t>
      </w:r>
      <w:r w:rsidR="008D107E">
        <w:rPr>
          <w:lang w:val="sr-Cyrl-CS"/>
        </w:rPr>
        <w:t>18.</w:t>
      </w:r>
      <w:r w:rsidR="00ED60EB">
        <w:t>080</w:t>
      </w:r>
      <w:r w:rsidRPr="00B82D3B">
        <w:rPr>
          <w:lang w:val="sr-Cyrl-CS"/>
        </w:rPr>
        <w:t>, пшеница је за</w:t>
      </w:r>
      <w:r w:rsidR="00657C83" w:rsidRPr="00B82D3B">
        <w:rPr>
          <w:lang w:val="sr-Cyrl-CS"/>
        </w:rPr>
        <w:t xml:space="preserve">сијана на 15.000 </w:t>
      </w:r>
      <w:r w:rsidR="0073364E">
        <w:t>х</w:t>
      </w:r>
      <w:r w:rsidR="00657C83" w:rsidRPr="00B82D3B">
        <w:t>a</w:t>
      </w:r>
      <w:r w:rsidR="00657C83" w:rsidRPr="00B82D3B">
        <w:rPr>
          <w:lang w:val="sr-Cyrl-CS"/>
        </w:rPr>
        <w:t xml:space="preserve">. </w:t>
      </w:r>
      <w:r w:rsidRPr="00B82D3B">
        <w:rPr>
          <w:lang w:val="sr-Cyrl-CS"/>
        </w:rPr>
        <w:t xml:space="preserve">Остала стрна жита засијана су на површини од </w:t>
      </w:r>
      <w:r w:rsidR="008D107E">
        <w:rPr>
          <w:lang w:val="sr-Cyrl-CS"/>
        </w:rPr>
        <w:t>3.</w:t>
      </w:r>
      <w:r w:rsidR="00ED60EB">
        <w:t>080</w:t>
      </w:r>
      <w:r w:rsidR="00657C83" w:rsidRPr="00B82D3B">
        <w:rPr>
          <w:lang w:val="sr-Cyrl-CS"/>
        </w:rPr>
        <w:t xml:space="preserve"> </w:t>
      </w:r>
      <w:r w:rsidR="0073364E">
        <w:t>х</w:t>
      </w:r>
      <w:r w:rsidR="00657C83" w:rsidRPr="00B82D3B">
        <w:t>a</w:t>
      </w:r>
      <w:r w:rsidR="00657C83" w:rsidRPr="00B82D3B">
        <w:rPr>
          <w:lang w:val="sr-Cyrl-CS"/>
        </w:rPr>
        <w:t>.</w:t>
      </w:r>
      <w:r w:rsidR="00772457">
        <w:rPr>
          <w:lang w:val="sr-Cyrl-CS"/>
        </w:rPr>
        <w:softHyphen/>
      </w:r>
      <w:r w:rsidR="00772457">
        <w:rPr>
          <w:lang w:val="sr-Cyrl-CS"/>
        </w:rPr>
        <w:softHyphen/>
      </w:r>
    </w:p>
    <w:p w:rsidR="00A51184" w:rsidRPr="00F3529D" w:rsidRDefault="00A51184" w:rsidP="005C4304">
      <w:pPr>
        <w:ind w:firstLine="708"/>
        <w:jc w:val="both"/>
        <w:rPr>
          <w:u w:val="single"/>
          <w:lang w:val="en-US"/>
        </w:rPr>
      </w:pPr>
    </w:p>
    <w:p w:rsidR="00F62DF4" w:rsidRPr="00A55F8E" w:rsidRDefault="00A51184" w:rsidP="00A55F8E">
      <w:pPr>
        <w:ind w:firstLine="720"/>
        <w:jc w:val="both"/>
        <w:rPr>
          <w:lang w:val="sr-Cyrl-CS"/>
        </w:rPr>
      </w:pPr>
      <w:r w:rsidRPr="00F62DF4">
        <w:rPr>
          <w:lang w:val="sr-Cyrl-CS"/>
        </w:rPr>
        <w:t>Сјетвене површине пшенице у 202</w:t>
      </w:r>
      <w:r w:rsidR="008D107E">
        <w:rPr>
          <w:lang w:val="en-US"/>
        </w:rPr>
        <w:t>4</w:t>
      </w:r>
      <w:r w:rsidRPr="00F62DF4">
        <w:rPr>
          <w:lang w:val="sr-Cyrl-CS"/>
        </w:rPr>
        <w:t>/202</w:t>
      </w:r>
      <w:r w:rsidR="008D107E">
        <w:rPr>
          <w:lang w:val="en-US"/>
        </w:rPr>
        <w:t>5</w:t>
      </w:r>
      <w:r w:rsidRPr="00F62DF4">
        <w:rPr>
          <w:lang w:val="sr-Cyrl-CS"/>
        </w:rPr>
        <w:t>. години у односу на претходну 20</w:t>
      </w:r>
      <w:r w:rsidR="00A41938" w:rsidRPr="00F62DF4">
        <w:rPr>
          <w:lang w:val="sr-Latn-BA"/>
        </w:rPr>
        <w:t>2</w:t>
      </w:r>
      <w:r w:rsidR="008D107E">
        <w:rPr>
          <w:lang w:val="en-US"/>
        </w:rPr>
        <w:t>3</w:t>
      </w:r>
      <w:r w:rsidRPr="00F62DF4">
        <w:rPr>
          <w:lang w:val="sr-Cyrl-CS"/>
        </w:rPr>
        <w:t>/202</w:t>
      </w:r>
      <w:r w:rsidR="008D107E">
        <w:rPr>
          <w:lang w:val="en-US"/>
        </w:rPr>
        <w:t>4</w:t>
      </w:r>
      <w:r w:rsidRPr="00F62DF4">
        <w:rPr>
          <w:lang w:val="sr-Latn-BA"/>
        </w:rPr>
        <w:t>.</w:t>
      </w:r>
      <w:r w:rsidRPr="00F62DF4">
        <w:rPr>
          <w:lang w:val="sr-Cyrl-CS"/>
        </w:rPr>
        <w:t xml:space="preserve"> годину,</w:t>
      </w:r>
      <w:r w:rsidRPr="00F62DF4">
        <w:rPr>
          <w:lang w:val="sr-Latn-BA"/>
        </w:rPr>
        <w:t xml:space="preserve"> </w:t>
      </w:r>
      <w:proofErr w:type="spellStart"/>
      <w:r w:rsidR="008D107E">
        <w:rPr>
          <w:lang w:val="en-US"/>
        </w:rPr>
        <w:t>незнатно</w:t>
      </w:r>
      <w:proofErr w:type="spellEnd"/>
      <w:r w:rsidR="008D107E">
        <w:rPr>
          <w:lang w:val="en-US"/>
        </w:rPr>
        <w:t xml:space="preserve"> </w:t>
      </w:r>
      <w:proofErr w:type="spellStart"/>
      <w:r w:rsidR="008D107E">
        <w:rPr>
          <w:lang w:val="en-US"/>
        </w:rPr>
        <w:t>су</w:t>
      </w:r>
      <w:proofErr w:type="spellEnd"/>
      <w:r w:rsidR="008D107E">
        <w:rPr>
          <w:lang w:val="en-US"/>
        </w:rPr>
        <w:t xml:space="preserve"> </w:t>
      </w:r>
      <w:proofErr w:type="spellStart"/>
      <w:r w:rsidR="008D107E">
        <w:rPr>
          <w:lang w:val="en-US"/>
        </w:rPr>
        <w:t>повећане</w:t>
      </w:r>
      <w:proofErr w:type="spellEnd"/>
      <w:r w:rsidRPr="00F62DF4">
        <w:rPr>
          <w:lang w:val="sr-Cyrl-CS"/>
        </w:rPr>
        <w:t xml:space="preserve">. </w:t>
      </w:r>
      <w:r w:rsidR="00FC690E">
        <w:rPr>
          <w:lang w:val="sr-Cyrl-CS"/>
        </w:rPr>
        <w:t>Већи</w:t>
      </w:r>
      <w:r w:rsidR="008D107E">
        <w:rPr>
          <w:lang w:val="sr-Cyrl-CS"/>
        </w:rPr>
        <w:t xml:space="preserve"> дио пољопривредних произвођача је по обављеној жетви продало меркантилну пшеницу млинопрерађивачима</w:t>
      </w:r>
      <w:r w:rsidR="00FC690E">
        <w:rPr>
          <w:lang w:val="sr-Cyrl-CS"/>
        </w:rPr>
        <w:t xml:space="preserve"> или откупљивачима, док је мањи</w:t>
      </w:r>
      <w:r w:rsidR="008D107E">
        <w:rPr>
          <w:lang w:val="sr-Cyrl-CS"/>
        </w:rPr>
        <w:t xml:space="preserve"> дио произвођача лагеровао пшеницу у властитим </w:t>
      </w:r>
      <w:r w:rsidR="008D107E">
        <w:rPr>
          <w:lang w:val="sr-Cyrl-CS"/>
        </w:rPr>
        <w:lastRenderedPageBreak/>
        <w:t>складиштима или код складиштара на дужи рок, уз плаћање трошкова складиштења уколико пшеницу не продају истим.</w:t>
      </w:r>
    </w:p>
    <w:p w:rsidR="000D4ABD" w:rsidRDefault="00B85559" w:rsidP="002572C5">
      <w:pPr>
        <w:ind w:firstLine="708"/>
        <w:jc w:val="both"/>
        <w:rPr>
          <w:lang w:val="sr-Cyrl-CS"/>
        </w:rPr>
      </w:pPr>
      <w:r w:rsidRPr="001F6309">
        <w:rPr>
          <w:lang w:val="sr-Cyrl-CS"/>
        </w:rPr>
        <w:t xml:space="preserve">Просјечни приноси пшенице </w:t>
      </w:r>
      <w:r w:rsidR="001F6309" w:rsidRPr="001F6309">
        <w:rPr>
          <w:lang w:val="sr-Cyrl-BA"/>
        </w:rPr>
        <w:t>разликују се</w:t>
      </w:r>
      <w:r w:rsidRPr="001F6309">
        <w:rPr>
          <w:lang w:val="sr-Cyrl-CS"/>
        </w:rPr>
        <w:t xml:space="preserve"> из године у годину.</w:t>
      </w:r>
      <w:r w:rsidR="0062491F">
        <w:rPr>
          <w:lang w:val="sr-Cyrl-CS"/>
        </w:rPr>
        <w:t xml:space="preserve"> </w:t>
      </w:r>
      <w:r w:rsidR="0072082F">
        <w:rPr>
          <w:lang w:val="sr-Cyrl-CS"/>
        </w:rPr>
        <w:t>Биљкама расположива вода, важан је фактор за боље искориштење хранива и постизање приноса, као и за одвијање свих физиолошких процеса у биљци.</w:t>
      </w:r>
      <w:r w:rsidR="009F10D9">
        <w:rPr>
          <w:lang w:val="sr-Cyrl-CS"/>
        </w:rPr>
        <w:t xml:space="preserve"> </w:t>
      </w:r>
      <w:r w:rsidR="00FC690E">
        <w:rPr>
          <w:lang w:val="sr-Cyrl-CS"/>
        </w:rPr>
        <w:t>Н</w:t>
      </w:r>
      <w:r w:rsidR="006C6E2D">
        <w:rPr>
          <w:lang w:val="sr-Cyrl-CS"/>
        </w:rPr>
        <w:t xml:space="preserve">едостатак воде у земљишту на крају </w:t>
      </w:r>
      <w:r w:rsidR="00CF6E55">
        <w:rPr>
          <w:lang w:val="sr-Cyrl-BA"/>
        </w:rPr>
        <w:t>бокорења,</w:t>
      </w:r>
      <w:r w:rsidR="006C6E2D">
        <w:rPr>
          <w:lang w:val="sr-Cyrl-CS"/>
        </w:rPr>
        <w:t xml:space="preserve"> када се завршава формирање класића</w:t>
      </w:r>
      <w:r w:rsidR="006F030E">
        <w:rPr>
          <w:lang w:val="sr-Cyrl-CS"/>
        </w:rPr>
        <w:t xml:space="preserve">, негативно </w:t>
      </w:r>
      <w:r w:rsidR="00CF6E55" w:rsidRPr="00CF6E55">
        <w:rPr>
          <w:lang w:val="sr-Cyrl-CS"/>
        </w:rPr>
        <w:t>се</w:t>
      </w:r>
      <w:r w:rsidR="006F030E">
        <w:rPr>
          <w:lang w:val="sr-Cyrl-CS"/>
        </w:rPr>
        <w:t xml:space="preserve"> одразило на дужину класа. На већини локалитета биљежи се недостатак влаге и у фази влатања. </w:t>
      </w:r>
    </w:p>
    <w:p w:rsidR="00903EFD" w:rsidRDefault="00903EFD" w:rsidP="002572C5">
      <w:pPr>
        <w:ind w:firstLine="708"/>
        <w:jc w:val="both"/>
        <w:rPr>
          <w:lang w:val="sr-Cyrl-CS"/>
        </w:rPr>
      </w:pPr>
    </w:p>
    <w:p w:rsidR="002934F5" w:rsidRDefault="000D4ABD" w:rsidP="00FC690E">
      <w:pPr>
        <w:ind w:firstLine="708"/>
        <w:jc w:val="both"/>
        <w:rPr>
          <w:lang w:val="sr-Cyrl-CS"/>
        </w:rPr>
      </w:pPr>
      <w:r>
        <w:rPr>
          <w:lang w:val="sr-Cyrl-CS"/>
        </w:rPr>
        <w:t>Када је у пи</w:t>
      </w:r>
      <w:r w:rsidR="004B6187">
        <w:rPr>
          <w:lang w:val="sr-Cyrl-CS"/>
        </w:rPr>
        <w:t>тању принос пшенице, он у највећ</w:t>
      </w:r>
      <w:r>
        <w:rPr>
          <w:lang w:val="sr-Cyrl-CS"/>
        </w:rPr>
        <w:t>ој мјери зависи од броја зрна у класу.</w:t>
      </w:r>
      <w:r w:rsidR="00FC690E">
        <w:rPr>
          <w:lang w:val="sr-Cyrl-CS"/>
        </w:rPr>
        <w:t xml:space="preserve"> Принос је већи од очекиваног </w:t>
      </w:r>
      <w:r w:rsidR="00F634EC">
        <w:rPr>
          <w:lang w:val="sr-Cyrl-CS"/>
        </w:rPr>
        <w:t>и износи у просјеку око 6</w:t>
      </w:r>
      <w:r w:rsidR="00FC690E">
        <w:rPr>
          <w:lang w:val="sr-Cyrl-CS"/>
        </w:rPr>
        <w:t xml:space="preserve"> тона по хектру. Квалитет пшенице је врло добар, чак и за потребе млинског сектора.</w:t>
      </w:r>
      <w:r>
        <w:rPr>
          <w:lang w:val="sr-Cyrl-CS"/>
        </w:rPr>
        <w:t xml:space="preserve"> На висину приноса </w:t>
      </w:r>
      <w:r w:rsidR="00C8597D">
        <w:rPr>
          <w:lang w:val="sr-Cyrl-CS"/>
        </w:rPr>
        <w:t xml:space="preserve">свакако </w:t>
      </w:r>
      <w:r>
        <w:rPr>
          <w:lang w:val="sr-Cyrl-CS"/>
        </w:rPr>
        <w:t>значајно утиче правилна и благовремена прихрана</w:t>
      </w:r>
      <w:r w:rsidR="001C7D9D">
        <w:rPr>
          <w:lang w:val="sr-Cyrl-BA"/>
        </w:rPr>
        <w:t xml:space="preserve">. </w:t>
      </w:r>
      <w:r w:rsidR="002934F5">
        <w:rPr>
          <w:lang w:val="sr-Cyrl-CS"/>
        </w:rPr>
        <w:t>К</w:t>
      </w:r>
      <w:r w:rsidR="00C8597D">
        <w:rPr>
          <w:lang w:val="sr-Cyrl-CS"/>
        </w:rPr>
        <w:t xml:space="preserve">лиматске промјене утичу на </w:t>
      </w:r>
      <w:r w:rsidR="00B67A57">
        <w:rPr>
          <w:lang w:val="sr-Cyrl-CS"/>
        </w:rPr>
        <w:t>пољопривредну производњу, те с тога, пољопривредни произвођачи више не могу спроводити агротехничке мјере у складу са календаром.</w:t>
      </w:r>
    </w:p>
    <w:p w:rsidR="00FC690E" w:rsidRPr="00FC690E" w:rsidRDefault="00FC690E" w:rsidP="00FC690E">
      <w:pPr>
        <w:ind w:firstLine="708"/>
        <w:jc w:val="both"/>
        <w:rPr>
          <w:lang w:val="sr-Cyrl-CS"/>
        </w:rPr>
      </w:pPr>
    </w:p>
    <w:p w:rsidR="00410A62" w:rsidRDefault="00410A62" w:rsidP="00410A62">
      <w:pPr>
        <w:jc w:val="both"/>
        <w:rPr>
          <w:i/>
          <w:sz w:val="20"/>
          <w:szCs w:val="20"/>
          <w:u w:val="single"/>
          <w:lang w:val="sr-Cyrl-BA"/>
        </w:rPr>
      </w:pPr>
    </w:p>
    <w:p w:rsidR="00F61B93" w:rsidRPr="00213ACC" w:rsidRDefault="00F61B93" w:rsidP="00410A62">
      <w:pPr>
        <w:jc w:val="both"/>
        <w:rPr>
          <w:lang w:val="sr-Cyrl-CS"/>
        </w:rPr>
      </w:pPr>
      <w:r w:rsidRPr="00213ACC">
        <w:rPr>
          <w:lang w:val="sr-Cyrl-CS"/>
        </w:rPr>
        <w:t>Табела 1.Преглед жетвених површина по власништву производње са просјечним приносом</w:t>
      </w:r>
    </w:p>
    <w:p w:rsidR="00F61B93" w:rsidRDefault="00F61B93" w:rsidP="005C4304">
      <w:pPr>
        <w:ind w:firstLine="708"/>
        <w:jc w:val="both"/>
        <w:rPr>
          <w:lang w:val="en-US"/>
        </w:rPr>
      </w:pPr>
    </w:p>
    <w:p w:rsidR="00F61B93" w:rsidRDefault="00F61B93" w:rsidP="005C4304">
      <w:pPr>
        <w:ind w:firstLine="708"/>
        <w:jc w:val="both"/>
        <w:rPr>
          <w:lang w:val="en-US"/>
        </w:rPr>
      </w:pPr>
    </w:p>
    <w:tbl>
      <w:tblPr>
        <w:tblStyle w:val="TableClassic2"/>
        <w:tblW w:w="9507" w:type="dxa"/>
        <w:tblInd w:w="-368" w:type="dxa"/>
        <w:tblLook w:val="01E0"/>
      </w:tblPr>
      <w:tblGrid>
        <w:gridCol w:w="668"/>
        <w:gridCol w:w="2164"/>
        <w:gridCol w:w="1371"/>
        <w:gridCol w:w="1066"/>
        <w:gridCol w:w="1565"/>
        <w:gridCol w:w="1013"/>
        <w:gridCol w:w="1660"/>
      </w:tblGrid>
      <w:tr w:rsidR="00A32FC0" w:rsidRPr="00295EC6" w:rsidTr="00A32FC0">
        <w:trPr>
          <w:cnfStyle w:val="100000000000"/>
          <w:trHeight w:val="911"/>
        </w:trPr>
        <w:tc>
          <w:tcPr>
            <w:cnfStyle w:val="001000000100"/>
            <w:tcW w:w="668" w:type="dxa"/>
          </w:tcPr>
          <w:p w:rsidR="00F61B93" w:rsidRPr="00357E42" w:rsidRDefault="00F61B93" w:rsidP="00901905">
            <w:pPr>
              <w:jc w:val="center"/>
              <w:rPr>
                <w:b w:val="0"/>
                <w:bCs w:val="0"/>
                <w:lang w:val="sr-Cyrl-CS"/>
              </w:rPr>
            </w:pPr>
            <w:r w:rsidRPr="00357E42">
              <w:rPr>
                <w:lang w:val="sr-Cyrl-CS"/>
              </w:rPr>
              <w:t>Ред.</w:t>
            </w:r>
          </w:p>
          <w:p w:rsidR="00F61B93" w:rsidRPr="00357E42" w:rsidRDefault="00F61B93" w:rsidP="00901905">
            <w:pPr>
              <w:jc w:val="center"/>
              <w:rPr>
                <w:b w:val="0"/>
                <w:bCs w:val="0"/>
                <w:lang w:val="sr-Cyrl-CS"/>
              </w:rPr>
            </w:pPr>
            <w:r w:rsidRPr="00357E42">
              <w:rPr>
                <w:lang w:val="sr-Cyrl-CS"/>
              </w:rPr>
              <w:t>бр.</w:t>
            </w:r>
          </w:p>
        </w:tc>
        <w:tc>
          <w:tcPr>
            <w:tcW w:w="2164" w:type="dxa"/>
          </w:tcPr>
          <w:p w:rsidR="00F61B93" w:rsidRPr="00357E42" w:rsidRDefault="00F61B93" w:rsidP="00901905">
            <w:pPr>
              <w:jc w:val="center"/>
              <w:cnfStyle w:val="100000000000"/>
              <w:rPr>
                <w:b/>
                <w:bCs/>
                <w:lang w:val="sr-Cyrl-CS"/>
              </w:rPr>
            </w:pPr>
            <w:r w:rsidRPr="00357E42">
              <w:rPr>
                <w:b/>
                <w:bCs/>
                <w:lang w:val="sr-Cyrl-CS"/>
              </w:rPr>
              <w:t>Усјев</w:t>
            </w:r>
          </w:p>
          <w:p w:rsidR="00F61B93" w:rsidRPr="00357E42" w:rsidRDefault="00F61B93" w:rsidP="00901905">
            <w:pPr>
              <w:jc w:val="center"/>
              <w:cnfStyle w:val="100000000000"/>
              <w:rPr>
                <w:b/>
                <w:bCs/>
                <w:lang w:val="sr-Cyrl-CS"/>
              </w:rPr>
            </w:pPr>
            <w:r w:rsidRPr="00357E42">
              <w:rPr>
                <w:b/>
                <w:bCs/>
                <w:lang w:val="sr-Cyrl-CS"/>
              </w:rPr>
              <w:t>- власништво производње</w:t>
            </w:r>
          </w:p>
        </w:tc>
        <w:tc>
          <w:tcPr>
            <w:tcW w:w="1371" w:type="dxa"/>
          </w:tcPr>
          <w:p w:rsidR="00F61B93" w:rsidRPr="00357E42" w:rsidRDefault="00F61B93" w:rsidP="00901905">
            <w:pPr>
              <w:jc w:val="center"/>
              <w:cnfStyle w:val="100000000000"/>
              <w:rPr>
                <w:b/>
                <w:bCs/>
                <w:lang w:val="sr-Cyrl-CS"/>
              </w:rPr>
            </w:pPr>
            <w:r w:rsidRPr="00357E42">
              <w:rPr>
                <w:b/>
                <w:bCs/>
                <w:lang w:val="sr-Cyrl-CS"/>
              </w:rPr>
              <w:t>Жетвена површина</w:t>
            </w:r>
          </w:p>
          <w:p w:rsidR="00F61B93" w:rsidRPr="00357E42" w:rsidRDefault="00F61B93" w:rsidP="00901905">
            <w:pPr>
              <w:jc w:val="center"/>
              <w:cnfStyle w:val="100000000000"/>
              <w:rPr>
                <w:b/>
                <w:bCs/>
              </w:rPr>
            </w:pPr>
            <w:r w:rsidRPr="00357E42">
              <w:rPr>
                <w:b/>
                <w:bCs/>
              </w:rPr>
              <w:t>(</w:t>
            </w:r>
            <w:r w:rsidR="000C1215">
              <w:rPr>
                <w:b/>
                <w:bCs/>
              </w:rPr>
              <w:t>ha</w:t>
            </w:r>
            <w:r w:rsidRPr="00357E42">
              <w:rPr>
                <w:b/>
                <w:bCs/>
              </w:rPr>
              <w:t>)</w:t>
            </w:r>
          </w:p>
        </w:tc>
        <w:tc>
          <w:tcPr>
            <w:tcW w:w="1066" w:type="dxa"/>
          </w:tcPr>
          <w:p w:rsidR="00F61B93" w:rsidRPr="00357E42" w:rsidRDefault="00F61B93" w:rsidP="00901905">
            <w:pPr>
              <w:jc w:val="center"/>
              <w:cnfStyle w:val="100000000000"/>
              <w:rPr>
                <w:b/>
                <w:bCs/>
              </w:rPr>
            </w:pPr>
            <w:r w:rsidRPr="00357E42">
              <w:rPr>
                <w:b/>
                <w:bCs/>
                <w:lang w:val="sr-Cyrl-CS"/>
              </w:rPr>
              <w:t xml:space="preserve">Принос </w:t>
            </w:r>
            <w:r w:rsidRPr="00357E42">
              <w:rPr>
                <w:b/>
                <w:bCs/>
              </w:rPr>
              <w:t>(</w:t>
            </w:r>
            <w:r w:rsidR="000C1215">
              <w:rPr>
                <w:b/>
                <w:bCs/>
              </w:rPr>
              <w:t>t</w:t>
            </w:r>
            <w:r w:rsidRPr="00357E42">
              <w:rPr>
                <w:b/>
                <w:bCs/>
                <w:lang w:val="sr-Cyrl-CS"/>
              </w:rPr>
              <w:t>/</w:t>
            </w:r>
            <w:r w:rsidR="000C1215">
              <w:rPr>
                <w:b/>
                <w:bCs/>
              </w:rPr>
              <w:t>ha</w:t>
            </w:r>
            <w:r w:rsidRPr="00357E42">
              <w:rPr>
                <w:b/>
                <w:bCs/>
              </w:rPr>
              <w:t>)</w:t>
            </w:r>
          </w:p>
        </w:tc>
        <w:tc>
          <w:tcPr>
            <w:tcW w:w="1565" w:type="dxa"/>
          </w:tcPr>
          <w:p w:rsidR="00F61B93" w:rsidRPr="00357E42" w:rsidRDefault="00F61B93" w:rsidP="00901905">
            <w:pPr>
              <w:jc w:val="center"/>
              <w:cnfStyle w:val="100000000000"/>
              <w:rPr>
                <w:b/>
                <w:bCs/>
                <w:lang w:val="sr-Cyrl-CS"/>
              </w:rPr>
            </w:pPr>
            <w:r w:rsidRPr="00357E42">
              <w:rPr>
                <w:b/>
                <w:bCs/>
                <w:lang w:val="sr-Cyrl-CS"/>
              </w:rPr>
              <w:t xml:space="preserve">Укупна </w:t>
            </w:r>
          </w:p>
          <w:p w:rsidR="00F61B93" w:rsidRPr="00357E42" w:rsidRDefault="00F61B93" w:rsidP="00901905">
            <w:pPr>
              <w:jc w:val="center"/>
              <w:cnfStyle w:val="100000000000"/>
              <w:rPr>
                <w:b/>
                <w:bCs/>
                <w:lang w:val="sr-Cyrl-CS"/>
              </w:rPr>
            </w:pPr>
            <w:r w:rsidRPr="00357E42">
              <w:rPr>
                <w:b/>
                <w:bCs/>
                <w:lang w:val="sr-Cyrl-CS"/>
              </w:rPr>
              <w:t>производња</w:t>
            </w:r>
          </w:p>
          <w:p w:rsidR="00F61B93" w:rsidRPr="00357E42" w:rsidRDefault="00F61B93" w:rsidP="00901905">
            <w:pPr>
              <w:jc w:val="center"/>
              <w:cnfStyle w:val="100000000000"/>
              <w:rPr>
                <w:b/>
                <w:bCs/>
              </w:rPr>
            </w:pPr>
            <w:r w:rsidRPr="00357E42">
              <w:rPr>
                <w:b/>
                <w:bCs/>
                <w:lang w:val="sr-Cyrl-CS"/>
              </w:rPr>
              <w:t>(</w:t>
            </w:r>
            <w:r w:rsidR="000C1215">
              <w:rPr>
                <w:b/>
                <w:bCs/>
              </w:rPr>
              <w:t>t</w:t>
            </w:r>
            <w:r w:rsidRPr="00357E42">
              <w:rPr>
                <w:b/>
                <w:bCs/>
              </w:rPr>
              <w:t>)</w:t>
            </w:r>
          </w:p>
        </w:tc>
        <w:tc>
          <w:tcPr>
            <w:tcW w:w="1013" w:type="dxa"/>
          </w:tcPr>
          <w:p w:rsidR="00F61B93" w:rsidRPr="00357E42" w:rsidRDefault="00F61B93" w:rsidP="00901905">
            <w:pPr>
              <w:jc w:val="center"/>
              <w:cnfStyle w:val="100000000000"/>
              <w:rPr>
                <w:b/>
                <w:bCs/>
              </w:rPr>
            </w:pPr>
            <w:r w:rsidRPr="00357E42">
              <w:rPr>
                <w:b/>
                <w:bCs/>
              </w:rPr>
              <w:t>Цијена</w:t>
            </w:r>
          </w:p>
          <w:p w:rsidR="00F61B93" w:rsidRPr="00357E42" w:rsidRDefault="00F61B93" w:rsidP="00901905">
            <w:pPr>
              <w:jc w:val="center"/>
              <w:cnfStyle w:val="100000000000"/>
              <w:rPr>
                <w:b/>
                <w:bCs/>
              </w:rPr>
            </w:pPr>
            <w:r w:rsidRPr="00357E42">
              <w:rPr>
                <w:b/>
                <w:bCs/>
              </w:rPr>
              <w:t>(KM/</w:t>
            </w:r>
            <w:r w:rsidR="000C1215">
              <w:rPr>
                <w:b/>
                <w:bCs/>
              </w:rPr>
              <w:t>t</w:t>
            </w:r>
            <w:r w:rsidRPr="00357E42">
              <w:rPr>
                <w:b/>
                <w:bCs/>
              </w:rPr>
              <w:t>)</w:t>
            </w:r>
          </w:p>
        </w:tc>
        <w:tc>
          <w:tcPr>
            <w:cnfStyle w:val="000000001000"/>
            <w:tcW w:w="1660" w:type="dxa"/>
          </w:tcPr>
          <w:p w:rsidR="00F61B93" w:rsidRPr="00357E42" w:rsidRDefault="00F61B93" w:rsidP="00901905">
            <w:pPr>
              <w:jc w:val="center"/>
              <w:rPr>
                <w:b w:val="0"/>
                <w:bCs w:val="0"/>
              </w:rPr>
            </w:pPr>
            <w:r w:rsidRPr="00357E42">
              <w:t>Вриједност производње</w:t>
            </w:r>
          </w:p>
          <w:p w:rsidR="00F61B93" w:rsidRPr="00357E42" w:rsidRDefault="00F61B93" w:rsidP="00901905">
            <w:pPr>
              <w:jc w:val="center"/>
              <w:rPr>
                <w:b w:val="0"/>
                <w:bCs w:val="0"/>
              </w:rPr>
            </w:pPr>
            <w:r w:rsidRPr="00357E42">
              <w:t>(KM)</w:t>
            </w:r>
          </w:p>
        </w:tc>
      </w:tr>
      <w:tr w:rsidR="00A32FC0" w:rsidRPr="00295EC6" w:rsidTr="00A32FC0">
        <w:trPr>
          <w:trHeight w:val="306"/>
        </w:trPr>
        <w:tc>
          <w:tcPr>
            <w:cnfStyle w:val="001000000000"/>
            <w:tcW w:w="668" w:type="dxa"/>
          </w:tcPr>
          <w:p w:rsidR="00F61B93" w:rsidRPr="00357E42" w:rsidRDefault="00F61B93" w:rsidP="00901905">
            <w:pPr>
              <w:jc w:val="center"/>
              <w:rPr>
                <w:b w:val="0"/>
                <w:bCs w:val="0"/>
                <w:color w:val="000000"/>
                <w:lang w:val="sr-Cyrl-CS"/>
              </w:rPr>
            </w:pPr>
            <w:r w:rsidRPr="00357E42">
              <w:rPr>
                <w:color w:val="000000"/>
                <w:lang w:val="sr-Cyrl-CS"/>
              </w:rPr>
              <w:t>1</w:t>
            </w:r>
          </w:p>
        </w:tc>
        <w:tc>
          <w:tcPr>
            <w:tcW w:w="2164" w:type="dxa"/>
          </w:tcPr>
          <w:p w:rsidR="00F61B93" w:rsidRPr="00357E42" w:rsidRDefault="00F61B93" w:rsidP="00901905">
            <w:pPr>
              <w:jc w:val="center"/>
              <w:cnfStyle w:val="000000000000"/>
              <w:rPr>
                <w:color w:val="000000"/>
                <w:lang w:val="sr-Cyrl-CS"/>
              </w:rPr>
            </w:pPr>
            <w:r w:rsidRPr="00357E42">
              <w:rPr>
                <w:color w:val="000000"/>
                <w:lang w:val="sr-Cyrl-CS"/>
              </w:rPr>
              <w:t>2</w:t>
            </w:r>
          </w:p>
        </w:tc>
        <w:tc>
          <w:tcPr>
            <w:tcW w:w="1371" w:type="dxa"/>
          </w:tcPr>
          <w:p w:rsidR="00F61B93" w:rsidRPr="00357E42" w:rsidRDefault="00F61B93" w:rsidP="00901905">
            <w:pPr>
              <w:jc w:val="center"/>
              <w:cnfStyle w:val="000000000000"/>
              <w:rPr>
                <w:color w:val="000000"/>
                <w:lang w:val="sr-Cyrl-CS"/>
              </w:rPr>
            </w:pPr>
            <w:r w:rsidRPr="00357E42">
              <w:rPr>
                <w:color w:val="000000"/>
                <w:lang w:val="sr-Cyrl-CS"/>
              </w:rPr>
              <w:t>3</w:t>
            </w:r>
          </w:p>
        </w:tc>
        <w:tc>
          <w:tcPr>
            <w:tcW w:w="1066" w:type="dxa"/>
          </w:tcPr>
          <w:p w:rsidR="00F61B93" w:rsidRPr="00357E42" w:rsidRDefault="00F61B93" w:rsidP="00901905">
            <w:pPr>
              <w:jc w:val="center"/>
              <w:cnfStyle w:val="000000000000"/>
              <w:rPr>
                <w:color w:val="000000"/>
                <w:lang w:val="sr-Cyrl-CS"/>
              </w:rPr>
            </w:pPr>
            <w:r w:rsidRPr="00357E42">
              <w:rPr>
                <w:color w:val="000000"/>
                <w:lang w:val="sr-Cyrl-CS"/>
              </w:rPr>
              <w:t>4</w:t>
            </w:r>
          </w:p>
        </w:tc>
        <w:tc>
          <w:tcPr>
            <w:tcW w:w="1565" w:type="dxa"/>
          </w:tcPr>
          <w:p w:rsidR="00F61B93" w:rsidRPr="00357E42" w:rsidRDefault="00F61B93" w:rsidP="00901905">
            <w:pPr>
              <w:jc w:val="center"/>
              <w:cnfStyle w:val="000000000000"/>
              <w:rPr>
                <w:color w:val="000000"/>
                <w:lang w:val="sr-Cyrl-CS"/>
              </w:rPr>
            </w:pPr>
            <w:r w:rsidRPr="00357E42">
              <w:rPr>
                <w:color w:val="000000"/>
                <w:lang w:val="sr-Cyrl-CS"/>
              </w:rPr>
              <w:t>5</w:t>
            </w:r>
          </w:p>
        </w:tc>
        <w:tc>
          <w:tcPr>
            <w:tcW w:w="1013" w:type="dxa"/>
          </w:tcPr>
          <w:p w:rsidR="00F61B93" w:rsidRPr="0063274D" w:rsidRDefault="00E72434" w:rsidP="00901905">
            <w:pPr>
              <w:jc w:val="center"/>
              <w:cnfStyle w:val="000000000000"/>
            </w:pPr>
            <w:r w:rsidRPr="0063274D">
              <w:t>6</w:t>
            </w:r>
          </w:p>
        </w:tc>
        <w:tc>
          <w:tcPr>
            <w:tcW w:w="1660" w:type="dxa"/>
          </w:tcPr>
          <w:p w:rsidR="00F61B93" w:rsidRPr="0063274D" w:rsidRDefault="00E72434" w:rsidP="00901905">
            <w:pPr>
              <w:jc w:val="center"/>
              <w:cnfStyle w:val="000000000000"/>
              <w:rPr>
                <w:b/>
                <w:bCs/>
              </w:rPr>
            </w:pPr>
            <w:r w:rsidRPr="0063274D">
              <w:rPr>
                <w:b/>
                <w:bCs/>
              </w:rPr>
              <w:t>7</w:t>
            </w:r>
          </w:p>
        </w:tc>
      </w:tr>
      <w:tr w:rsidR="00A32FC0" w:rsidRPr="00295EC6" w:rsidTr="00A32FC0">
        <w:trPr>
          <w:trHeight w:val="911"/>
        </w:trPr>
        <w:tc>
          <w:tcPr>
            <w:cnfStyle w:val="001000000000"/>
            <w:tcW w:w="668" w:type="dxa"/>
          </w:tcPr>
          <w:p w:rsidR="00F61B93" w:rsidRPr="00357E42" w:rsidRDefault="00F61B93" w:rsidP="00901905">
            <w:pPr>
              <w:jc w:val="center"/>
              <w:rPr>
                <w:b w:val="0"/>
                <w:bCs w:val="0"/>
                <w:color w:val="000000"/>
                <w:lang w:val="sr-Cyrl-CS"/>
              </w:rPr>
            </w:pPr>
            <w:r w:rsidRPr="00357E42">
              <w:rPr>
                <w:color w:val="000000"/>
                <w:lang w:val="sr-Cyrl-CS"/>
              </w:rPr>
              <w:t>1.</w:t>
            </w:r>
          </w:p>
        </w:tc>
        <w:tc>
          <w:tcPr>
            <w:tcW w:w="2164" w:type="dxa"/>
          </w:tcPr>
          <w:p w:rsidR="00F61B93" w:rsidRPr="00357E42" w:rsidRDefault="00F61B93" w:rsidP="00901905">
            <w:pPr>
              <w:cnfStyle w:val="000000000000"/>
              <w:rPr>
                <w:color w:val="000000"/>
                <w:lang w:val="sr-Cyrl-CS"/>
              </w:rPr>
            </w:pPr>
            <w:r w:rsidRPr="00357E42">
              <w:rPr>
                <w:color w:val="000000"/>
                <w:lang w:val="sr-Cyrl-CS"/>
              </w:rPr>
              <w:t xml:space="preserve">Пшеница – укупно </w:t>
            </w:r>
          </w:p>
          <w:p w:rsidR="00F61B93" w:rsidRPr="00357E42" w:rsidRDefault="00F61B93" w:rsidP="00901905">
            <w:pPr>
              <w:cnfStyle w:val="000000000000"/>
              <w:rPr>
                <w:color w:val="000000"/>
                <w:lang w:val="sr-Cyrl-CS"/>
              </w:rPr>
            </w:pPr>
            <w:r w:rsidRPr="00357E42">
              <w:rPr>
                <w:color w:val="000000"/>
                <w:lang w:val="sr-Cyrl-CS"/>
              </w:rPr>
              <w:t>-правна лица</w:t>
            </w:r>
          </w:p>
          <w:p w:rsidR="00F61B93" w:rsidRPr="00357E42" w:rsidRDefault="00F61B93" w:rsidP="00901905">
            <w:pPr>
              <w:cnfStyle w:val="000000000000"/>
              <w:rPr>
                <w:color w:val="000000"/>
                <w:lang w:val="sr-Cyrl-CS"/>
              </w:rPr>
            </w:pPr>
            <w:r w:rsidRPr="00357E42">
              <w:rPr>
                <w:color w:val="000000"/>
                <w:lang w:val="sr-Cyrl-CS"/>
              </w:rPr>
              <w:t>-физичка лица</w:t>
            </w:r>
          </w:p>
        </w:tc>
        <w:tc>
          <w:tcPr>
            <w:tcW w:w="1371" w:type="dxa"/>
          </w:tcPr>
          <w:p w:rsidR="001B4FB0" w:rsidRDefault="001B4FB0" w:rsidP="00901905">
            <w:pPr>
              <w:jc w:val="center"/>
              <w:cnfStyle w:val="000000000000"/>
              <w:rPr>
                <w:color w:val="000000"/>
                <w:lang w:val="en-US"/>
              </w:rPr>
            </w:pPr>
          </w:p>
          <w:p w:rsidR="00F61B93" w:rsidRPr="000C1215" w:rsidRDefault="000C1215" w:rsidP="00901905">
            <w:pPr>
              <w:jc w:val="center"/>
              <w:cnfStyle w:val="000000000000"/>
              <w:rPr>
                <w:color w:val="000000"/>
                <w:lang w:val="en-US"/>
              </w:rPr>
            </w:pPr>
            <w:r>
              <w:rPr>
                <w:color w:val="000000"/>
                <w:lang w:val="en-US"/>
              </w:rPr>
              <w:t>15.000</w:t>
            </w:r>
          </w:p>
          <w:p w:rsidR="00F61B93" w:rsidRDefault="00F90E37" w:rsidP="00901905">
            <w:pPr>
              <w:cnfStyle w:val="000000000000"/>
              <w:rPr>
                <w:color w:val="000000"/>
                <w:lang w:val="sr-Cyrl-CS"/>
              </w:rPr>
            </w:pPr>
            <w:r>
              <w:rPr>
                <w:color w:val="000000"/>
                <w:lang w:val="sr-Cyrl-CS"/>
              </w:rPr>
              <w:t xml:space="preserve">    </w:t>
            </w:r>
            <w:r w:rsidR="00B73916">
              <w:rPr>
                <w:color w:val="000000"/>
                <w:lang w:val="sr-Cyrl-CS"/>
              </w:rPr>
              <w:t>2</w:t>
            </w:r>
            <w:r>
              <w:rPr>
                <w:color w:val="000000"/>
                <w:lang w:val="sr-Cyrl-CS"/>
              </w:rPr>
              <w:t>.5</w:t>
            </w:r>
            <w:r w:rsidR="00F61B93">
              <w:rPr>
                <w:color w:val="000000"/>
                <w:lang w:val="sr-Cyrl-CS"/>
              </w:rPr>
              <w:t>00</w:t>
            </w:r>
          </w:p>
          <w:p w:rsidR="00F61B93" w:rsidRPr="000C1215" w:rsidRDefault="00F90E37" w:rsidP="00901905">
            <w:pPr>
              <w:jc w:val="center"/>
              <w:cnfStyle w:val="000000000000"/>
              <w:rPr>
                <w:color w:val="000000"/>
                <w:lang w:val="en-US"/>
              </w:rPr>
            </w:pPr>
            <w:r>
              <w:rPr>
                <w:color w:val="000000"/>
                <w:lang w:val="en-US"/>
              </w:rPr>
              <w:t>1</w:t>
            </w:r>
            <w:r>
              <w:rPr>
                <w:color w:val="000000"/>
                <w:lang w:val="sr-Cyrl-BA"/>
              </w:rPr>
              <w:t>2</w:t>
            </w:r>
            <w:r>
              <w:rPr>
                <w:color w:val="000000"/>
                <w:lang w:val="en-US"/>
              </w:rPr>
              <w:t>.</w:t>
            </w:r>
            <w:r>
              <w:rPr>
                <w:color w:val="000000"/>
                <w:lang w:val="sr-Cyrl-BA"/>
              </w:rPr>
              <w:t>5</w:t>
            </w:r>
            <w:r w:rsidR="000C1215">
              <w:rPr>
                <w:color w:val="000000"/>
                <w:lang w:val="en-US"/>
              </w:rPr>
              <w:t>00</w:t>
            </w:r>
          </w:p>
        </w:tc>
        <w:tc>
          <w:tcPr>
            <w:tcW w:w="1066" w:type="dxa"/>
          </w:tcPr>
          <w:p w:rsidR="00F61B93" w:rsidRPr="00432A2F" w:rsidRDefault="00F61B93" w:rsidP="00901905">
            <w:pPr>
              <w:cnfStyle w:val="000000000000"/>
              <w:rPr>
                <w:color w:val="000000"/>
                <w:lang w:val="sr-Cyrl-CS"/>
              </w:rPr>
            </w:pPr>
          </w:p>
          <w:p w:rsidR="00F61B93" w:rsidRPr="000C1215" w:rsidRDefault="00F61B93" w:rsidP="00901905">
            <w:pPr>
              <w:jc w:val="center"/>
              <w:cnfStyle w:val="000000000000"/>
              <w:rPr>
                <w:color w:val="000000"/>
                <w:lang w:val="en-US"/>
              </w:rPr>
            </w:pPr>
          </w:p>
          <w:p w:rsidR="00F61B93" w:rsidRPr="00F634EC" w:rsidRDefault="00F634EC" w:rsidP="00901905">
            <w:pPr>
              <w:jc w:val="center"/>
              <w:cnfStyle w:val="000000000000"/>
              <w:rPr>
                <w:color w:val="000000"/>
                <w:lang w:val="en-US"/>
              </w:rPr>
            </w:pPr>
            <w:r>
              <w:rPr>
                <w:color w:val="000000"/>
                <w:lang w:val="en-US"/>
              </w:rPr>
              <w:t>6</w:t>
            </w:r>
            <w:r w:rsidR="00A506B6">
              <w:rPr>
                <w:color w:val="000000"/>
                <w:lang w:val="en-US"/>
              </w:rPr>
              <w:t>,0</w:t>
            </w:r>
          </w:p>
        </w:tc>
        <w:tc>
          <w:tcPr>
            <w:tcW w:w="1565" w:type="dxa"/>
          </w:tcPr>
          <w:p w:rsidR="001B4FB0" w:rsidRDefault="001B4FB0" w:rsidP="00901905">
            <w:pPr>
              <w:jc w:val="center"/>
              <w:cnfStyle w:val="000000000000"/>
              <w:rPr>
                <w:color w:val="000000"/>
              </w:rPr>
            </w:pPr>
          </w:p>
          <w:p w:rsidR="00F61B93" w:rsidRPr="00725307" w:rsidRDefault="00F634EC" w:rsidP="00901905">
            <w:pPr>
              <w:jc w:val="center"/>
              <w:cnfStyle w:val="000000000000"/>
              <w:rPr>
                <w:color w:val="000000"/>
              </w:rPr>
            </w:pPr>
            <w:r>
              <w:rPr>
                <w:color w:val="000000"/>
                <w:lang w:val="en-US"/>
              </w:rPr>
              <w:t>90.0</w:t>
            </w:r>
            <w:r w:rsidR="000C1215">
              <w:rPr>
                <w:color w:val="000000"/>
              </w:rPr>
              <w:t>00</w:t>
            </w:r>
          </w:p>
          <w:p w:rsidR="00F61B93" w:rsidRPr="002F5929" w:rsidRDefault="00F634EC" w:rsidP="00901905">
            <w:pPr>
              <w:jc w:val="center"/>
              <w:cnfStyle w:val="000000000000"/>
              <w:rPr>
                <w:color w:val="000000"/>
                <w:lang w:val="sr-Cyrl-BA"/>
              </w:rPr>
            </w:pPr>
            <w:r>
              <w:rPr>
                <w:color w:val="000000"/>
                <w:lang w:val="en-US"/>
              </w:rPr>
              <w:t>15.00</w:t>
            </w:r>
            <w:r w:rsidR="002F5929">
              <w:rPr>
                <w:color w:val="000000"/>
                <w:lang w:val="sr-Cyrl-BA"/>
              </w:rPr>
              <w:t>0</w:t>
            </w:r>
          </w:p>
          <w:p w:rsidR="00F61B93" w:rsidRPr="00F634EC" w:rsidRDefault="00F634EC" w:rsidP="00901905">
            <w:pPr>
              <w:jc w:val="center"/>
              <w:cnfStyle w:val="000000000000"/>
              <w:rPr>
                <w:color w:val="000000"/>
                <w:lang w:val="en-US"/>
              </w:rPr>
            </w:pPr>
            <w:r>
              <w:rPr>
                <w:color w:val="000000"/>
                <w:lang w:val="en-US"/>
              </w:rPr>
              <w:t>75.000</w:t>
            </w:r>
          </w:p>
        </w:tc>
        <w:tc>
          <w:tcPr>
            <w:tcW w:w="1013" w:type="dxa"/>
          </w:tcPr>
          <w:p w:rsidR="001B4FB0" w:rsidRDefault="001B4FB0" w:rsidP="00901905">
            <w:pPr>
              <w:jc w:val="center"/>
              <w:cnfStyle w:val="000000000000"/>
              <w:rPr>
                <w:color w:val="000000"/>
                <w:lang w:val="en-US"/>
              </w:rPr>
            </w:pPr>
          </w:p>
          <w:p w:rsidR="001B4FB0" w:rsidRDefault="001B4FB0" w:rsidP="00901905">
            <w:pPr>
              <w:jc w:val="center"/>
              <w:cnfStyle w:val="000000000000"/>
              <w:rPr>
                <w:color w:val="000000"/>
                <w:lang w:val="en-US"/>
              </w:rPr>
            </w:pPr>
          </w:p>
          <w:p w:rsidR="00F61B93" w:rsidRPr="00517758" w:rsidRDefault="00A973E6" w:rsidP="00901905">
            <w:pPr>
              <w:jc w:val="center"/>
              <w:cnfStyle w:val="000000000000"/>
              <w:rPr>
                <w:color w:val="000000"/>
                <w:lang w:val="sr-Cyrl-BA"/>
              </w:rPr>
            </w:pPr>
            <w:r>
              <w:rPr>
                <w:color w:val="000000"/>
                <w:lang w:val="en-US"/>
              </w:rPr>
              <w:t>3</w:t>
            </w:r>
            <w:r w:rsidR="00517758">
              <w:rPr>
                <w:color w:val="000000"/>
                <w:lang w:val="sr-Cyrl-BA"/>
              </w:rPr>
              <w:t>60</w:t>
            </w:r>
          </w:p>
        </w:tc>
        <w:tc>
          <w:tcPr>
            <w:tcW w:w="1660" w:type="dxa"/>
          </w:tcPr>
          <w:p w:rsidR="001B4FB0" w:rsidRDefault="001B4FB0" w:rsidP="00901905">
            <w:pPr>
              <w:jc w:val="center"/>
              <w:cnfStyle w:val="000000000000"/>
              <w:rPr>
                <w:b/>
                <w:bCs/>
                <w:color w:val="000000"/>
                <w:lang w:val="sr-Latn-BA"/>
              </w:rPr>
            </w:pPr>
          </w:p>
          <w:p w:rsidR="001B4FB0" w:rsidRDefault="001B4FB0" w:rsidP="00901905">
            <w:pPr>
              <w:jc w:val="center"/>
              <w:cnfStyle w:val="000000000000"/>
              <w:rPr>
                <w:b/>
                <w:bCs/>
                <w:color w:val="000000"/>
                <w:lang w:val="sr-Latn-BA"/>
              </w:rPr>
            </w:pPr>
          </w:p>
          <w:p w:rsidR="00F61B93" w:rsidRPr="00635C4F" w:rsidRDefault="00F634EC" w:rsidP="00901905">
            <w:pPr>
              <w:jc w:val="center"/>
              <w:cnfStyle w:val="000000000000"/>
              <w:rPr>
                <w:b/>
                <w:bCs/>
                <w:color w:val="000000"/>
              </w:rPr>
            </w:pPr>
            <w:r>
              <w:rPr>
                <w:b/>
                <w:bCs/>
                <w:color w:val="000000"/>
                <w:lang w:val="en-US"/>
              </w:rPr>
              <w:t>32</w:t>
            </w:r>
            <w:r w:rsidR="00B076F3">
              <w:rPr>
                <w:b/>
                <w:bCs/>
                <w:color w:val="000000"/>
                <w:lang w:val="sr-Cyrl-CS"/>
              </w:rPr>
              <w:t>.</w:t>
            </w:r>
            <w:r>
              <w:rPr>
                <w:b/>
                <w:bCs/>
                <w:color w:val="000000"/>
                <w:lang w:val="en-US"/>
              </w:rPr>
              <w:t>4</w:t>
            </w:r>
            <w:r w:rsidR="00B076F3">
              <w:rPr>
                <w:b/>
                <w:bCs/>
                <w:color w:val="000000"/>
              </w:rPr>
              <w:t>00</w:t>
            </w:r>
            <w:r w:rsidR="00F61B93" w:rsidRPr="00357E42">
              <w:rPr>
                <w:b/>
                <w:bCs/>
                <w:color w:val="000000"/>
                <w:lang w:val="sr-Cyrl-CS"/>
              </w:rPr>
              <w:t>.</w:t>
            </w:r>
            <w:r w:rsidR="00F61B93">
              <w:rPr>
                <w:b/>
                <w:bCs/>
                <w:color w:val="000000"/>
                <w:lang w:val="sr-Latn-BA"/>
              </w:rPr>
              <w:t>0</w:t>
            </w:r>
            <w:r w:rsidR="00F61B93" w:rsidRPr="00357E42">
              <w:rPr>
                <w:b/>
                <w:bCs/>
                <w:color w:val="000000"/>
                <w:lang w:val="sr-Cyrl-CS"/>
              </w:rPr>
              <w:t>00</w:t>
            </w:r>
            <w:r w:rsidR="00F61B93">
              <w:rPr>
                <w:b/>
                <w:bCs/>
                <w:color w:val="000000"/>
              </w:rPr>
              <w:t>,00</w:t>
            </w:r>
          </w:p>
        </w:tc>
      </w:tr>
      <w:tr w:rsidR="00A32FC0" w:rsidRPr="00295EC6" w:rsidTr="00A32FC0">
        <w:trPr>
          <w:trHeight w:val="911"/>
        </w:trPr>
        <w:tc>
          <w:tcPr>
            <w:cnfStyle w:val="001000000000"/>
            <w:tcW w:w="668" w:type="dxa"/>
          </w:tcPr>
          <w:p w:rsidR="00F61B93" w:rsidRPr="00357E42" w:rsidRDefault="00F61B93" w:rsidP="00901905">
            <w:pPr>
              <w:jc w:val="center"/>
              <w:rPr>
                <w:b w:val="0"/>
                <w:bCs w:val="0"/>
                <w:color w:val="000000"/>
                <w:lang w:val="sr-Cyrl-CS"/>
              </w:rPr>
            </w:pPr>
            <w:r w:rsidRPr="00357E42">
              <w:rPr>
                <w:color w:val="000000"/>
                <w:lang w:val="sr-Cyrl-CS"/>
              </w:rPr>
              <w:t>2.</w:t>
            </w:r>
          </w:p>
        </w:tc>
        <w:tc>
          <w:tcPr>
            <w:tcW w:w="2164" w:type="dxa"/>
          </w:tcPr>
          <w:p w:rsidR="00F61B93" w:rsidRPr="00357E42" w:rsidRDefault="00F61B93" w:rsidP="00901905">
            <w:pPr>
              <w:cnfStyle w:val="000000000000"/>
              <w:rPr>
                <w:color w:val="000000"/>
                <w:lang w:val="sr-Cyrl-CS"/>
              </w:rPr>
            </w:pPr>
            <w:r w:rsidRPr="00357E42">
              <w:rPr>
                <w:color w:val="000000"/>
                <w:lang w:val="sr-Cyrl-CS"/>
              </w:rPr>
              <w:t>Јечам – укупно</w:t>
            </w:r>
          </w:p>
          <w:p w:rsidR="00F61B93" w:rsidRPr="00357E42" w:rsidRDefault="00F61B93" w:rsidP="00901905">
            <w:pPr>
              <w:cnfStyle w:val="000000000000"/>
              <w:rPr>
                <w:color w:val="000000"/>
                <w:lang w:val="sr-Cyrl-CS"/>
              </w:rPr>
            </w:pPr>
            <w:r w:rsidRPr="00357E42">
              <w:rPr>
                <w:color w:val="000000"/>
                <w:lang w:val="sr-Cyrl-CS"/>
              </w:rPr>
              <w:t>-правна лица</w:t>
            </w:r>
          </w:p>
          <w:p w:rsidR="00F61B93" w:rsidRPr="00357E42" w:rsidRDefault="00F61B93" w:rsidP="00901905">
            <w:pPr>
              <w:cnfStyle w:val="000000000000"/>
              <w:rPr>
                <w:color w:val="000000"/>
                <w:lang w:val="sr-Cyrl-CS"/>
              </w:rPr>
            </w:pPr>
            <w:r w:rsidRPr="00357E42">
              <w:rPr>
                <w:color w:val="000000"/>
                <w:lang w:val="sr-Cyrl-CS"/>
              </w:rPr>
              <w:t>-физичка лица</w:t>
            </w:r>
          </w:p>
        </w:tc>
        <w:tc>
          <w:tcPr>
            <w:tcW w:w="1371" w:type="dxa"/>
          </w:tcPr>
          <w:p w:rsidR="001B4FB0" w:rsidRDefault="001B4FB0" w:rsidP="00901905">
            <w:pPr>
              <w:jc w:val="center"/>
              <w:cnfStyle w:val="000000000000"/>
              <w:rPr>
                <w:color w:val="000000"/>
                <w:lang w:val="en-US"/>
              </w:rPr>
            </w:pPr>
          </w:p>
          <w:p w:rsidR="00F61B93" w:rsidRPr="00A973E6" w:rsidRDefault="001015FB" w:rsidP="00901905">
            <w:pPr>
              <w:jc w:val="center"/>
              <w:cnfStyle w:val="000000000000"/>
              <w:rPr>
                <w:color w:val="000000"/>
                <w:lang w:val="en-US"/>
              </w:rPr>
            </w:pPr>
            <w:r>
              <w:rPr>
                <w:color w:val="000000"/>
                <w:lang w:val="en-US"/>
              </w:rPr>
              <w:t>2.</w:t>
            </w:r>
            <w:r>
              <w:rPr>
                <w:color w:val="000000"/>
                <w:lang w:val="sr-Cyrl-BA"/>
              </w:rPr>
              <w:t>3</w:t>
            </w:r>
            <w:r w:rsidR="00A973E6">
              <w:rPr>
                <w:color w:val="000000"/>
                <w:lang w:val="en-US"/>
              </w:rPr>
              <w:t>00</w:t>
            </w:r>
          </w:p>
          <w:p w:rsidR="00F61B93" w:rsidRPr="000B4C25" w:rsidRDefault="001015FB" w:rsidP="00901905">
            <w:pPr>
              <w:jc w:val="center"/>
              <w:cnfStyle w:val="000000000000"/>
              <w:rPr>
                <w:color w:val="000000"/>
              </w:rPr>
            </w:pPr>
            <w:r>
              <w:rPr>
                <w:color w:val="000000"/>
                <w:lang w:val="sr-Cyrl-BA"/>
              </w:rPr>
              <w:t>5</w:t>
            </w:r>
            <w:r w:rsidR="000B4C25">
              <w:rPr>
                <w:color w:val="000000"/>
              </w:rPr>
              <w:t>00</w:t>
            </w:r>
          </w:p>
          <w:p w:rsidR="00F61B93" w:rsidRPr="000B4C25" w:rsidRDefault="00517758" w:rsidP="00901905">
            <w:pPr>
              <w:jc w:val="center"/>
              <w:cnfStyle w:val="000000000000"/>
              <w:rPr>
                <w:color w:val="000000"/>
              </w:rPr>
            </w:pPr>
            <w:r>
              <w:rPr>
                <w:color w:val="000000"/>
                <w:lang w:val="sr-Cyrl-CS"/>
              </w:rPr>
              <w:t>1</w:t>
            </w:r>
            <w:r w:rsidR="00F61B93">
              <w:rPr>
                <w:color w:val="000000"/>
                <w:lang w:val="sr-Cyrl-CS"/>
              </w:rPr>
              <w:t>.</w:t>
            </w:r>
            <w:r>
              <w:rPr>
                <w:color w:val="000000"/>
                <w:lang w:val="sr-Cyrl-BA"/>
              </w:rPr>
              <w:t>8</w:t>
            </w:r>
            <w:r w:rsidR="000B4C25">
              <w:rPr>
                <w:color w:val="000000"/>
              </w:rPr>
              <w:t>00</w:t>
            </w:r>
          </w:p>
        </w:tc>
        <w:tc>
          <w:tcPr>
            <w:tcW w:w="1066" w:type="dxa"/>
          </w:tcPr>
          <w:p w:rsidR="00F61B93" w:rsidRDefault="00F61B93" w:rsidP="00901905">
            <w:pPr>
              <w:jc w:val="center"/>
              <w:cnfStyle w:val="000000000000"/>
              <w:rPr>
                <w:color w:val="000000"/>
              </w:rPr>
            </w:pPr>
          </w:p>
          <w:p w:rsidR="00F61B93" w:rsidRPr="00A973E6" w:rsidRDefault="00A506B6" w:rsidP="00A973E6">
            <w:pPr>
              <w:jc w:val="center"/>
              <w:cnfStyle w:val="000000000000"/>
              <w:rPr>
                <w:color w:val="000000"/>
                <w:lang w:val="en-US"/>
              </w:rPr>
            </w:pPr>
            <w:r>
              <w:rPr>
                <w:color w:val="000000"/>
                <w:lang w:val="en-US"/>
              </w:rPr>
              <w:t>6,0</w:t>
            </w:r>
          </w:p>
        </w:tc>
        <w:tc>
          <w:tcPr>
            <w:tcW w:w="1565" w:type="dxa"/>
          </w:tcPr>
          <w:p w:rsidR="001B4FB0" w:rsidRDefault="001B4FB0" w:rsidP="00901905">
            <w:pPr>
              <w:jc w:val="center"/>
              <w:cnfStyle w:val="000000000000"/>
              <w:rPr>
                <w:color w:val="000000"/>
              </w:rPr>
            </w:pPr>
          </w:p>
          <w:p w:rsidR="00F61B93" w:rsidRPr="001015FB" w:rsidRDefault="00A506B6" w:rsidP="00901905">
            <w:pPr>
              <w:jc w:val="center"/>
              <w:cnfStyle w:val="000000000000"/>
              <w:rPr>
                <w:color w:val="000000"/>
                <w:lang w:val="sr-Cyrl-BA"/>
              </w:rPr>
            </w:pPr>
            <w:r>
              <w:rPr>
                <w:color w:val="000000"/>
                <w:lang w:val="en-US"/>
              </w:rPr>
              <w:t>13.80</w:t>
            </w:r>
            <w:r w:rsidR="001015FB">
              <w:rPr>
                <w:color w:val="000000"/>
                <w:lang w:val="sr-Cyrl-BA"/>
              </w:rPr>
              <w:t>0</w:t>
            </w:r>
          </w:p>
          <w:p w:rsidR="00F61B93" w:rsidRPr="00A973E6" w:rsidRDefault="00A506B6" w:rsidP="00901905">
            <w:pPr>
              <w:jc w:val="center"/>
              <w:cnfStyle w:val="000000000000"/>
              <w:rPr>
                <w:color w:val="000000"/>
                <w:lang w:val="en-US"/>
              </w:rPr>
            </w:pPr>
            <w:r>
              <w:rPr>
                <w:color w:val="000000"/>
                <w:lang w:val="en-US"/>
              </w:rPr>
              <w:t>3.00</w:t>
            </w:r>
            <w:r w:rsidR="00A973E6">
              <w:rPr>
                <w:color w:val="000000"/>
                <w:lang w:val="en-US"/>
              </w:rPr>
              <w:t>0</w:t>
            </w:r>
          </w:p>
          <w:p w:rsidR="00F61B93" w:rsidRPr="005D2D11" w:rsidRDefault="00A506B6" w:rsidP="00901905">
            <w:pPr>
              <w:jc w:val="center"/>
              <w:cnfStyle w:val="000000000000"/>
              <w:rPr>
                <w:color w:val="000000"/>
              </w:rPr>
            </w:pPr>
            <w:r>
              <w:rPr>
                <w:color w:val="000000"/>
                <w:lang w:val="en-US"/>
              </w:rPr>
              <w:t>10.8</w:t>
            </w:r>
            <w:r w:rsidR="00F61B93">
              <w:rPr>
                <w:color w:val="000000"/>
              </w:rPr>
              <w:t>00</w:t>
            </w:r>
          </w:p>
        </w:tc>
        <w:tc>
          <w:tcPr>
            <w:tcW w:w="1013" w:type="dxa"/>
          </w:tcPr>
          <w:p w:rsidR="001B4FB0" w:rsidRDefault="001B4FB0" w:rsidP="00901905">
            <w:pPr>
              <w:jc w:val="center"/>
              <w:cnfStyle w:val="000000000000"/>
              <w:rPr>
                <w:color w:val="000000"/>
              </w:rPr>
            </w:pPr>
          </w:p>
          <w:p w:rsidR="001B4FB0" w:rsidRDefault="001B4FB0" w:rsidP="00901905">
            <w:pPr>
              <w:jc w:val="center"/>
              <w:cnfStyle w:val="000000000000"/>
              <w:rPr>
                <w:color w:val="000000"/>
              </w:rPr>
            </w:pPr>
          </w:p>
          <w:p w:rsidR="00F61B93" w:rsidRPr="002740D3" w:rsidRDefault="00A506B6" w:rsidP="00901905">
            <w:pPr>
              <w:jc w:val="center"/>
              <w:cnfStyle w:val="000000000000"/>
              <w:rPr>
                <w:color w:val="000000"/>
              </w:rPr>
            </w:pPr>
            <w:r>
              <w:rPr>
                <w:color w:val="000000"/>
              </w:rPr>
              <w:t>32</w:t>
            </w:r>
            <w:r w:rsidR="00A973E6">
              <w:rPr>
                <w:color w:val="000000"/>
              </w:rPr>
              <w:t>0</w:t>
            </w:r>
          </w:p>
        </w:tc>
        <w:tc>
          <w:tcPr>
            <w:tcW w:w="1660" w:type="dxa"/>
          </w:tcPr>
          <w:p w:rsidR="001B4FB0" w:rsidRDefault="001B4FB0" w:rsidP="00901905">
            <w:pPr>
              <w:jc w:val="center"/>
              <w:cnfStyle w:val="000000000000"/>
              <w:rPr>
                <w:b/>
                <w:bCs/>
                <w:color w:val="000000"/>
                <w:lang w:val="sr-Latn-BA"/>
              </w:rPr>
            </w:pPr>
          </w:p>
          <w:p w:rsidR="001B4FB0" w:rsidRDefault="001B4FB0" w:rsidP="00901905">
            <w:pPr>
              <w:jc w:val="center"/>
              <w:cnfStyle w:val="000000000000"/>
              <w:rPr>
                <w:b/>
                <w:bCs/>
                <w:color w:val="000000"/>
                <w:lang w:val="sr-Latn-BA"/>
              </w:rPr>
            </w:pPr>
          </w:p>
          <w:p w:rsidR="00F61B93" w:rsidRPr="00635C4F" w:rsidRDefault="00A506B6" w:rsidP="00901905">
            <w:pPr>
              <w:jc w:val="center"/>
              <w:cnfStyle w:val="000000000000"/>
              <w:rPr>
                <w:b/>
                <w:bCs/>
                <w:color w:val="000000"/>
              </w:rPr>
            </w:pPr>
            <w:r>
              <w:rPr>
                <w:b/>
                <w:bCs/>
                <w:color w:val="000000"/>
                <w:lang w:val="sr-Latn-BA"/>
              </w:rPr>
              <w:t>4</w:t>
            </w:r>
            <w:r w:rsidR="001015FB">
              <w:rPr>
                <w:b/>
                <w:bCs/>
                <w:color w:val="000000"/>
                <w:lang w:val="sr-Latn-BA"/>
              </w:rPr>
              <w:t>.</w:t>
            </w:r>
            <w:r w:rsidR="001015FB">
              <w:rPr>
                <w:b/>
                <w:bCs/>
                <w:color w:val="000000"/>
                <w:lang w:val="sr-Cyrl-BA"/>
              </w:rPr>
              <w:t>4</w:t>
            </w:r>
            <w:r w:rsidR="001015FB">
              <w:rPr>
                <w:b/>
                <w:bCs/>
                <w:color w:val="000000"/>
                <w:lang w:val="sr-Latn-BA"/>
              </w:rPr>
              <w:t>1</w:t>
            </w:r>
            <w:r>
              <w:rPr>
                <w:b/>
                <w:bCs/>
                <w:color w:val="000000"/>
                <w:lang w:val="en-US"/>
              </w:rPr>
              <w:t>6</w:t>
            </w:r>
            <w:r w:rsidR="00A973E6">
              <w:rPr>
                <w:b/>
                <w:bCs/>
                <w:color w:val="000000"/>
                <w:lang w:val="sr-Latn-BA"/>
              </w:rPr>
              <w:t>.0</w:t>
            </w:r>
            <w:r w:rsidR="00F61B93">
              <w:rPr>
                <w:b/>
                <w:bCs/>
                <w:color w:val="000000"/>
                <w:lang w:val="sr-Latn-BA"/>
              </w:rPr>
              <w:t>00</w:t>
            </w:r>
            <w:r w:rsidR="00F61B93">
              <w:rPr>
                <w:b/>
                <w:bCs/>
                <w:color w:val="000000"/>
              </w:rPr>
              <w:t>,00</w:t>
            </w:r>
          </w:p>
        </w:tc>
      </w:tr>
      <w:tr w:rsidR="00A32FC0" w:rsidRPr="00295EC6" w:rsidTr="00A32FC0">
        <w:trPr>
          <w:trHeight w:val="911"/>
        </w:trPr>
        <w:tc>
          <w:tcPr>
            <w:cnfStyle w:val="001000000000"/>
            <w:tcW w:w="668" w:type="dxa"/>
          </w:tcPr>
          <w:p w:rsidR="00F61B93" w:rsidRPr="00357E42" w:rsidRDefault="00F61B93" w:rsidP="00901905">
            <w:pPr>
              <w:jc w:val="center"/>
              <w:rPr>
                <w:b w:val="0"/>
                <w:bCs w:val="0"/>
                <w:color w:val="000000"/>
                <w:lang w:val="sr-Cyrl-CS"/>
              </w:rPr>
            </w:pPr>
            <w:r w:rsidRPr="00357E42">
              <w:rPr>
                <w:color w:val="000000"/>
                <w:lang w:val="sr-Cyrl-CS"/>
              </w:rPr>
              <w:t>3.</w:t>
            </w:r>
          </w:p>
        </w:tc>
        <w:tc>
          <w:tcPr>
            <w:tcW w:w="2164" w:type="dxa"/>
          </w:tcPr>
          <w:p w:rsidR="00F61B93" w:rsidRPr="00357E42" w:rsidRDefault="00F61B93" w:rsidP="00901905">
            <w:pPr>
              <w:cnfStyle w:val="000000000000"/>
              <w:rPr>
                <w:color w:val="000000"/>
                <w:lang w:val="sr-Cyrl-CS"/>
              </w:rPr>
            </w:pPr>
            <w:r w:rsidRPr="00357E42">
              <w:rPr>
                <w:color w:val="000000"/>
                <w:lang w:val="sr-Cyrl-CS"/>
              </w:rPr>
              <w:t xml:space="preserve">Тритикале – укупно </w:t>
            </w:r>
          </w:p>
          <w:p w:rsidR="00F61B93" w:rsidRPr="00357E42" w:rsidRDefault="00F61B93" w:rsidP="00901905">
            <w:pPr>
              <w:cnfStyle w:val="000000000000"/>
              <w:rPr>
                <w:color w:val="000000"/>
                <w:lang w:val="sr-Cyrl-CS"/>
              </w:rPr>
            </w:pPr>
            <w:r w:rsidRPr="00357E42">
              <w:rPr>
                <w:color w:val="000000"/>
                <w:lang w:val="sr-Cyrl-CS"/>
              </w:rPr>
              <w:t>-правна лица</w:t>
            </w:r>
          </w:p>
          <w:p w:rsidR="00F61B93" w:rsidRPr="00357E42" w:rsidRDefault="00F61B93" w:rsidP="00901905">
            <w:pPr>
              <w:cnfStyle w:val="000000000000"/>
              <w:rPr>
                <w:color w:val="000000"/>
                <w:lang w:val="sr-Cyrl-CS"/>
              </w:rPr>
            </w:pPr>
            <w:r w:rsidRPr="00357E42">
              <w:rPr>
                <w:color w:val="000000"/>
                <w:lang w:val="sr-Cyrl-CS"/>
              </w:rPr>
              <w:t>-физичка лица</w:t>
            </w:r>
          </w:p>
        </w:tc>
        <w:tc>
          <w:tcPr>
            <w:tcW w:w="1371" w:type="dxa"/>
          </w:tcPr>
          <w:p w:rsidR="001B4FB0" w:rsidRDefault="001B4FB0" w:rsidP="00901905">
            <w:pPr>
              <w:jc w:val="center"/>
              <w:cnfStyle w:val="000000000000"/>
              <w:rPr>
                <w:color w:val="000000"/>
              </w:rPr>
            </w:pPr>
          </w:p>
          <w:p w:rsidR="00F61B93" w:rsidRPr="000B4C25" w:rsidRDefault="000B4C25" w:rsidP="00901905">
            <w:pPr>
              <w:jc w:val="center"/>
              <w:cnfStyle w:val="000000000000"/>
              <w:rPr>
                <w:color w:val="000000"/>
              </w:rPr>
            </w:pPr>
            <w:r>
              <w:rPr>
                <w:color w:val="000000"/>
              </w:rPr>
              <w:t>180</w:t>
            </w:r>
          </w:p>
          <w:p w:rsidR="00F61B93" w:rsidRDefault="00F61B93" w:rsidP="00901905">
            <w:pPr>
              <w:jc w:val="center"/>
              <w:cnfStyle w:val="000000000000"/>
              <w:rPr>
                <w:color w:val="000000"/>
                <w:lang w:val="sr-Cyrl-CS"/>
              </w:rPr>
            </w:pPr>
            <w:r>
              <w:rPr>
                <w:color w:val="000000"/>
                <w:lang w:val="sr-Cyrl-CS"/>
              </w:rPr>
              <w:t>30</w:t>
            </w:r>
          </w:p>
          <w:p w:rsidR="00F61B93" w:rsidRPr="000B4C25" w:rsidRDefault="00F61B93" w:rsidP="00901905">
            <w:pPr>
              <w:jc w:val="center"/>
              <w:cnfStyle w:val="000000000000"/>
              <w:rPr>
                <w:color w:val="000000"/>
              </w:rPr>
            </w:pPr>
            <w:r>
              <w:rPr>
                <w:color w:val="000000"/>
                <w:lang w:val="sr-Cyrl-CS"/>
              </w:rPr>
              <w:t>1</w:t>
            </w:r>
            <w:r w:rsidR="000B4C25">
              <w:rPr>
                <w:color w:val="000000"/>
              </w:rPr>
              <w:t>50</w:t>
            </w:r>
          </w:p>
        </w:tc>
        <w:tc>
          <w:tcPr>
            <w:tcW w:w="1066" w:type="dxa"/>
          </w:tcPr>
          <w:p w:rsidR="00F61B93" w:rsidRPr="00725307" w:rsidRDefault="00F61B93" w:rsidP="00901905">
            <w:pPr>
              <w:jc w:val="center"/>
              <w:cnfStyle w:val="000000000000"/>
              <w:rPr>
                <w:color w:val="000000"/>
              </w:rPr>
            </w:pPr>
          </w:p>
          <w:p w:rsidR="00F61B93" w:rsidRPr="00A973E6" w:rsidRDefault="00A506B6" w:rsidP="00A973E6">
            <w:pPr>
              <w:jc w:val="center"/>
              <w:cnfStyle w:val="000000000000"/>
              <w:rPr>
                <w:color w:val="000000"/>
                <w:lang w:val="en-US"/>
              </w:rPr>
            </w:pPr>
            <w:r>
              <w:rPr>
                <w:color w:val="000000"/>
                <w:lang w:val="en-US"/>
              </w:rPr>
              <w:t>6,0</w:t>
            </w:r>
          </w:p>
        </w:tc>
        <w:tc>
          <w:tcPr>
            <w:tcW w:w="1565" w:type="dxa"/>
          </w:tcPr>
          <w:p w:rsidR="001B4FB0" w:rsidRDefault="001B4FB0" w:rsidP="00901905">
            <w:pPr>
              <w:jc w:val="center"/>
              <w:cnfStyle w:val="000000000000"/>
              <w:rPr>
                <w:color w:val="000000"/>
                <w:lang w:val="en-US"/>
              </w:rPr>
            </w:pPr>
          </w:p>
          <w:p w:rsidR="00F61B93" w:rsidRPr="00524B8B" w:rsidRDefault="00A506B6" w:rsidP="00901905">
            <w:pPr>
              <w:jc w:val="center"/>
              <w:cnfStyle w:val="000000000000"/>
              <w:rPr>
                <w:color w:val="000000"/>
                <w:lang w:val="en-US"/>
              </w:rPr>
            </w:pPr>
            <w:r>
              <w:rPr>
                <w:color w:val="000000"/>
                <w:lang w:val="en-US"/>
              </w:rPr>
              <w:t>1.080</w:t>
            </w:r>
          </w:p>
          <w:p w:rsidR="00F61B93" w:rsidRPr="00524B8B" w:rsidRDefault="00A506B6" w:rsidP="00901905">
            <w:pPr>
              <w:jc w:val="center"/>
              <w:cnfStyle w:val="000000000000"/>
              <w:rPr>
                <w:color w:val="000000"/>
                <w:lang w:val="en-US"/>
              </w:rPr>
            </w:pPr>
            <w:r>
              <w:rPr>
                <w:color w:val="000000"/>
                <w:lang w:val="en-US"/>
              </w:rPr>
              <w:t>180</w:t>
            </w:r>
          </w:p>
          <w:p w:rsidR="00F61B93" w:rsidRPr="005D2D11" w:rsidRDefault="00A506B6" w:rsidP="00901905">
            <w:pPr>
              <w:jc w:val="center"/>
              <w:cnfStyle w:val="000000000000"/>
              <w:rPr>
                <w:color w:val="000000"/>
              </w:rPr>
            </w:pPr>
            <w:r>
              <w:rPr>
                <w:color w:val="000000"/>
              </w:rPr>
              <w:t>900</w:t>
            </w:r>
          </w:p>
        </w:tc>
        <w:tc>
          <w:tcPr>
            <w:tcW w:w="1013" w:type="dxa"/>
          </w:tcPr>
          <w:p w:rsidR="001B4FB0" w:rsidRDefault="001B4FB0" w:rsidP="00901905">
            <w:pPr>
              <w:jc w:val="center"/>
              <w:cnfStyle w:val="000000000000"/>
              <w:rPr>
                <w:color w:val="000000"/>
                <w:lang w:val="en-US"/>
              </w:rPr>
            </w:pPr>
          </w:p>
          <w:p w:rsidR="001B4FB0" w:rsidRDefault="001B4FB0" w:rsidP="00901905">
            <w:pPr>
              <w:jc w:val="center"/>
              <w:cnfStyle w:val="000000000000"/>
              <w:rPr>
                <w:color w:val="000000"/>
                <w:lang w:val="en-US"/>
              </w:rPr>
            </w:pPr>
          </w:p>
          <w:p w:rsidR="00F61B93" w:rsidRPr="00A973E6" w:rsidRDefault="00A973E6" w:rsidP="00901905">
            <w:pPr>
              <w:jc w:val="center"/>
              <w:cnfStyle w:val="000000000000"/>
              <w:rPr>
                <w:color w:val="000000"/>
                <w:lang w:val="en-US"/>
              </w:rPr>
            </w:pPr>
            <w:r>
              <w:rPr>
                <w:color w:val="000000"/>
                <w:lang w:val="en-US"/>
              </w:rPr>
              <w:t>300</w:t>
            </w:r>
          </w:p>
        </w:tc>
        <w:tc>
          <w:tcPr>
            <w:tcW w:w="1660" w:type="dxa"/>
          </w:tcPr>
          <w:p w:rsidR="001B4FB0" w:rsidRDefault="001B4FB0" w:rsidP="00901905">
            <w:pPr>
              <w:jc w:val="center"/>
              <w:cnfStyle w:val="000000000000"/>
              <w:rPr>
                <w:b/>
                <w:bCs/>
                <w:color w:val="000000"/>
                <w:lang w:val="sr-Latn-BA"/>
              </w:rPr>
            </w:pPr>
          </w:p>
          <w:p w:rsidR="001B4FB0" w:rsidRDefault="001B4FB0" w:rsidP="00901905">
            <w:pPr>
              <w:jc w:val="center"/>
              <w:cnfStyle w:val="000000000000"/>
              <w:rPr>
                <w:b/>
                <w:bCs/>
                <w:color w:val="000000"/>
                <w:lang w:val="sr-Latn-BA"/>
              </w:rPr>
            </w:pPr>
          </w:p>
          <w:p w:rsidR="00F61B93" w:rsidRPr="00357E42" w:rsidRDefault="00A506B6" w:rsidP="00901905">
            <w:pPr>
              <w:jc w:val="center"/>
              <w:cnfStyle w:val="000000000000"/>
              <w:rPr>
                <w:b/>
                <w:bCs/>
                <w:color w:val="000000"/>
                <w:lang w:val="sr-Cyrl-CS"/>
              </w:rPr>
            </w:pPr>
            <w:r>
              <w:rPr>
                <w:b/>
                <w:bCs/>
                <w:color w:val="000000"/>
                <w:lang w:val="sr-Latn-BA"/>
              </w:rPr>
              <w:t>324</w:t>
            </w:r>
            <w:r w:rsidR="00524B8B">
              <w:rPr>
                <w:b/>
                <w:bCs/>
                <w:color w:val="000000"/>
                <w:lang w:val="sr-Latn-BA"/>
              </w:rPr>
              <w:t>.0</w:t>
            </w:r>
            <w:r w:rsidR="00F61B93">
              <w:rPr>
                <w:b/>
                <w:bCs/>
                <w:color w:val="000000"/>
                <w:lang w:val="sr-Latn-BA"/>
              </w:rPr>
              <w:t>00</w:t>
            </w:r>
            <w:r w:rsidR="00F61B93" w:rsidRPr="00357E42">
              <w:rPr>
                <w:b/>
                <w:bCs/>
                <w:color w:val="000000"/>
                <w:lang w:val="sr-Cyrl-CS"/>
              </w:rPr>
              <w:t>,00</w:t>
            </w:r>
          </w:p>
        </w:tc>
      </w:tr>
      <w:tr w:rsidR="00A32FC0" w:rsidRPr="00295EC6" w:rsidTr="00A32FC0">
        <w:trPr>
          <w:cnfStyle w:val="010000000000"/>
          <w:trHeight w:val="2686"/>
        </w:trPr>
        <w:tc>
          <w:tcPr>
            <w:cnfStyle w:val="001000000001"/>
            <w:tcW w:w="668" w:type="dxa"/>
          </w:tcPr>
          <w:p w:rsidR="002934F5" w:rsidRDefault="00F61B93" w:rsidP="00901905">
            <w:pPr>
              <w:jc w:val="center"/>
              <w:rPr>
                <w:b w:val="0"/>
                <w:bCs w:val="0"/>
                <w:color w:val="000000"/>
                <w:lang w:val="sr-Cyrl-CS"/>
              </w:rPr>
            </w:pPr>
            <w:r w:rsidRPr="00357E42">
              <w:rPr>
                <w:color w:val="000000"/>
                <w:lang w:val="sr-Cyrl-CS"/>
              </w:rPr>
              <w:t>4.</w:t>
            </w:r>
          </w:p>
          <w:p w:rsidR="002934F5" w:rsidRPr="002934F5" w:rsidRDefault="002934F5" w:rsidP="002934F5">
            <w:pPr>
              <w:rPr>
                <w:lang w:val="sr-Cyrl-CS"/>
              </w:rPr>
            </w:pPr>
          </w:p>
          <w:p w:rsidR="002934F5" w:rsidRPr="002934F5" w:rsidRDefault="002934F5" w:rsidP="002934F5">
            <w:pPr>
              <w:rPr>
                <w:lang w:val="sr-Cyrl-CS"/>
              </w:rPr>
            </w:pPr>
          </w:p>
          <w:p w:rsidR="002934F5" w:rsidRDefault="002934F5" w:rsidP="002934F5">
            <w:pPr>
              <w:rPr>
                <w:lang w:val="sr-Cyrl-CS"/>
              </w:rPr>
            </w:pPr>
          </w:p>
          <w:p w:rsidR="002934F5" w:rsidRDefault="002934F5" w:rsidP="002934F5">
            <w:pPr>
              <w:rPr>
                <w:b w:val="0"/>
                <w:lang w:val="sr-Cyrl-CS"/>
              </w:rPr>
            </w:pPr>
            <w:r>
              <w:rPr>
                <w:b w:val="0"/>
                <w:lang w:val="sr-Cyrl-CS"/>
              </w:rPr>
              <w:t xml:space="preserve">  </w:t>
            </w:r>
          </w:p>
          <w:p w:rsidR="002934F5" w:rsidRPr="00CE2CAF" w:rsidRDefault="002934F5" w:rsidP="002934F5">
            <w:pPr>
              <w:rPr>
                <w:lang w:val="sr-Cyrl-CS"/>
              </w:rPr>
            </w:pPr>
          </w:p>
          <w:p w:rsidR="00F61B93" w:rsidRPr="00CE2CAF" w:rsidRDefault="00F1518A" w:rsidP="002934F5">
            <w:pPr>
              <w:rPr>
                <w:lang w:val="sr-Cyrl-CS"/>
              </w:rPr>
            </w:pPr>
            <w:r>
              <w:rPr>
                <w:lang w:val="sr-Cyrl-CS"/>
              </w:rPr>
              <w:t xml:space="preserve"> </w:t>
            </w:r>
          </w:p>
          <w:p w:rsidR="004332F0" w:rsidRPr="00CE2CAF" w:rsidRDefault="004332F0" w:rsidP="002934F5">
            <w:pPr>
              <w:rPr>
                <w:lang w:val="sr-Cyrl-CS"/>
              </w:rPr>
            </w:pPr>
          </w:p>
          <w:p w:rsidR="004332F0" w:rsidRPr="002934F5" w:rsidRDefault="004332F0" w:rsidP="002934F5">
            <w:pPr>
              <w:rPr>
                <w:b w:val="0"/>
                <w:lang w:val="sr-Cyrl-CS"/>
              </w:rPr>
            </w:pPr>
          </w:p>
        </w:tc>
        <w:tc>
          <w:tcPr>
            <w:tcW w:w="2164" w:type="dxa"/>
          </w:tcPr>
          <w:p w:rsidR="00F61B93" w:rsidRPr="00357E42" w:rsidRDefault="00F61B93" w:rsidP="00F1518A">
            <w:pPr>
              <w:jc w:val="center"/>
              <w:cnfStyle w:val="010000000000"/>
              <w:rPr>
                <w:color w:val="000000"/>
                <w:lang w:val="sr-Cyrl-CS"/>
              </w:rPr>
            </w:pPr>
            <w:r w:rsidRPr="00357E42">
              <w:rPr>
                <w:color w:val="000000"/>
                <w:lang w:val="sr-Cyrl-CS"/>
              </w:rPr>
              <w:t>Уља. репица-укупно</w:t>
            </w:r>
          </w:p>
          <w:p w:rsidR="00F61B93" w:rsidRPr="00357E42" w:rsidRDefault="00F61B93" w:rsidP="00F1518A">
            <w:pPr>
              <w:jc w:val="center"/>
              <w:cnfStyle w:val="010000000000"/>
              <w:rPr>
                <w:color w:val="000000"/>
                <w:lang w:val="sr-Cyrl-CS"/>
              </w:rPr>
            </w:pPr>
            <w:r w:rsidRPr="00357E42">
              <w:rPr>
                <w:color w:val="000000"/>
                <w:lang w:val="sr-Cyrl-CS"/>
              </w:rPr>
              <w:t>-правна лица</w:t>
            </w:r>
          </w:p>
          <w:p w:rsidR="00F61B93" w:rsidRDefault="00F61B93" w:rsidP="00F1518A">
            <w:pPr>
              <w:jc w:val="center"/>
              <w:cnfStyle w:val="010000000000"/>
              <w:rPr>
                <w:color w:val="000000"/>
                <w:lang w:val="sr-Cyrl-CS"/>
              </w:rPr>
            </w:pPr>
            <w:r w:rsidRPr="00357E42">
              <w:rPr>
                <w:color w:val="000000"/>
                <w:lang w:val="sr-Cyrl-CS"/>
              </w:rPr>
              <w:t>-физичка лица</w:t>
            </w:r>
          </w:p>
          <w:p w:rsidR="002934F5" w:rsidRDefault="002934F5" w:rsidP="00F1518A">
            <w:pPr>
              <w:jc w:val="center"/>
              <w:cnfStyle w:val="010000000000"/>
              <w:rPr>
                <w:color w:val="000000"/>
                <w:lang w:val="sr-Cyrl-CS"/>
              </w:rPr>
            </w:pPr>
          </w:p>
          <w:p w:rsidR="004332F0" w:rsidRPr="00F1518A" w:rsidRDefault="00F1518A" w:rsidP="00F1518A">
            <w:pPr>
              <w:cnfStyle w:val="010000000000"/>
              <w:rPr>
                <w:b/>
                <w:color w:val="000000"/>
                <w:lang w:val="sr-Cyrl-CS"/>
              </w:rPr>
            </w:pPr>
            <w:r w:rsidRPr="00F1518A">
              <w:rPr>
                <w:b/>
                <w:color w:val="000000"/>
                <w:lang w:val="sr-Cyrl-CS"/>
              </w:rPr>
              <w:t>Укупно:</w:t>
            </w:r>
          </w:p>
          <w:p w:rsidR="00F1518A" w:rsidRPr="00F1518A" w:rsidRDefault="00F1518A" w:rsidP="00F1518A">
            <w:pPr>
              <w:cnfStyle w:val="010000000000"/>
              <w:rPr>
                <w:b/>
                <w:color w:val="000000"/>
                <w:lang w:val="sr-Cyrl-CS"/>
              </w:rPr>
            </w:pPr>
            <w:r w:rsidRPr="00F1518A">
              <w:rPr>
                <w:b/>
                <w:color w:val="000000"/>
                <w:lang w:val="sr-Cyrl-CS"/>
              </w:rPr>
              <w:t>-правна лица</w:t>
            </w:r>
          </w:p>
          <w:p w:rsidR="00F1518A" w:rsidRPr="00F1518A" w:rsidRDefault="00F1518A" w:rsidP="00F1518A">
            <w:pPr>
              <w:cnfStyle w:val="010000000000"/>
              <w:rPr>
                <w:color w:val="000000"/>
                <w:lang w:val="sr-Cyrl-CS"/>
              </w:rPr>
            </w:pPr>
            <w:r w:rsidRPr="00F1518A">
              <w:rPr>
                <w:b/>
                <w:color w:val="000000"/>
                <w:lang w:val="sr-Cyrl-CS"/>
              </w:rPr>
              <w:t>-физичка лица</w:t>
            </w:r>
          </w:p>
        </w:tc>
        <w:tc>
          <w:tcPr>
            <w:tcW w:w="1371" w:type="dxa"/>
          </w:tcPr>
          <w:p w:rsidR="001B4FB0" w:rsidRDefault="001B4FB0" w:rsidP="00F1518A">
            <w:pPr>
              <w:jc w:val="center"/>
              <w:cnfStyle w:val="010000000000"/>
              <w:rPr>
                <w:color w:val="000000"/>
              </w:rPr>
            </w:pPr>
          </w:p>
          <w:p w:rsidR="00F61B93" w:rsidRPr="000B4C25" w:rsidRDefault="004A7F02" w:rsidP="00F1518A">
            <w:pPr>
              <w:jc w:val="center"/>
              <w:cnfStyle w:val="010000000000"/>
              <w:rPr>
                <w:color w:val="000000"/>
              </w:rPr>
            </w:pPr>
            <w:r>
              <w:rPr>
                <w:color w:val="000000"/>
                <w:lang w:val="sr-Cyrl-BA"/>
              </w:rPr>
              <w:t>6</w:t>
            </w:r>
            <w:r w:rsidR="000B4C25">
              <w:rPr>
                <w:color w:val="000000"/>
              </w:rPr>
              <w:t>00</w:t>
            </w:r>
          </w:p>
          <w:p w:rsidR="004332F0" w:rsidRDefault="004A7F02" w:rsidP="00F1518A">
            <w:pPr>
              <w:jc w:val="center"/>
              <w:cnfStyle w:val="010000000000"/>
              <w:rPr>
                <w:color w:val="000000"/>
              </w:rPr>
            </w:pPr>
            <w:r>
              <w:rPr>
                <w:color w:val="000000"/>
                <w:lang w:val="sr-Cyrl-BA"/>
              </w:rPr>
              <w:t>5</w:t>
            </w:r>
            <w:r w:rsidR="000B4C25">
              <w:rPr>
                <w:color w:val="000000"/>
              </w:rPr>
              <w:t>00</w:t>
            </w:r>
          </w:p>
          <w:p w:rsidR="00F61B93" w:rsidRDefault="00F61B93" w:rsidP="00F1518A">
            <w:pPr>
              <w:jc w:val="center"/>
              <w:cnfStyle w:val="010000000000"/>
              <w:rPr>
                <w:color w:val="000000"/>
              </w:rPr>
            </w:pPr>
            <w:r>
              <w:rPr>
                <w:color w:val="000000"/>
                <w:lang w:val="sr-Cyrl-CS"/>
              </w:rPr>
              <w:t>1</w:t>
            </w:r>
            <w:r w:rsidR="000B4C25">
              <w:rPr>
                <w:color w:val="000000"/>
              </w:rPr>
              <w:t>00</w:t>
            </w:r>
          </w:p>
          <w:p w:rsidR="004332F0" w:rsidRDefault="004332F0" w:rsidP="00F1518A">
            <w:pPr>
              <w:jc w:val="center"/>
              <w:cnfStyle w:val="010000000000"/>
              <w:rPr>
                <w:color w:val="000000"/>
              </w:rPr>
            </w:pPr>
          </w:p>
          <w:p w:rsidR="004332F0" w:rsidRPr="00F1518A" w:rsidRDefault="00F1518A" w:rsidP="00F1518A">
            <w:pPr>
              <w:jc w:val="center"/>
              <w:cnfStyle w:val="010000000000"/>
              <w:rPr>
                <w:b/>
                <w:color w:val="000000"/>
              </w:rPr>
            </w:pPr>
            <w:r w:rsidRPr="00F1518A">
              <w:rPr>
                <w:b/>
                <w:color w:val="000000"/>
              </w:rPr>
              <w:t xml:space="preserve">18.080                      </w:t>
            </w:r>
          </w:p>
          <w:p w:rsidR="004332F0" w:rsidRPr="00F1518A" w:rsidRDefault="00F1518A" w:rsidP="00F1518A">
            <w:pPr>
              <w:jc w:val="center"/>
              <w:cnfStyle w:val="010000000000"/>
              <w:rPr>
                <w:b/>
                <w:color w:val="000000"/>
              </w:rPr>
            </w:pPr>
            <w:r w:rsidRPr="00F1518A">
              <w:rPr>
                <w:b/>
                <w:color w:val="000000"/>
              </w:rPr>
              <w:t>3.530</w:t>
            </w:r>
          </w:p>
          <w:p w:rsidR="004332F0" w:rsidRPr="00F1518A" w:rsidRDefault="00F1518A" w:rsidP="00F1518A">
            <w:pPr>
              <w:cnfStyle w:val="010000000000"/>
              <w:rPr>
                <w:b/>
                <w:color w:val="000000"/>
              </w:rPr>
            </w:pPr>
            <w:r w:rsidRPr="00F1518A">
              <w:rPr>
                <w:b/>
                <w:color w:val="000000"/>
              </w:rPr>
              <w:t xml:space="preserve">    14.550</w:t>
            </w:r>
          </w:p>
          <w:p w:rsidR="004332F0" w:rsidRPr="00A32FC0" w:rsidRDefault="004332F0" w:rsidP="00F1518A">
            <w:pPr>
              <w:cnfStyle w:val="010000000000"/>
              <w:rPr>
                <w:color w:val="000000"/>
              </w:rPr>
            </w:pPr>
          </w:p>
        </w:tc>
        <w:tc>
          <w:tcPr>
            <w:tcW w:w="1066" w:type="dxa"/>
          </w:tcPr>
          <w:p w:rsidR="00F61B93" w:rsidRDefault="00F61B93" w:rsidP="00901905">
            <w:pPr>
              <w:jc w:val="center"/>
              <w:cnfStyle w:val="010000000000"/>
              <w:rPr>
                <w:color w:val="000000"/>
              </w:rPr>
            </w:pPr>
          </w:p>
          <w:p w:rsidR="00F61B93" w:rsidRPr="00A973E6" w:rsidRDefault="00555312" w:rsidP="00A973E6">
            <w:pPr>
              <w:jc w:val="center"/>
              <w:cnfStyle w:val="010000000000"/>
              <w:rPr>
                <w:color w:val="000000"/>
                <w:lang w:val="en-US"/>
              </w:rPr>
            </w:pPr>
            <w:r>
              <w:rPr>
                <w:color w:val="000000"/>
                <w:lang w:val="en-US"/>
              </w:rPr>
              <w:t>3</w:t>
            </w:r>
            <w:r w:rsidR="00B50D81">
              <w:rPr>
                <w:color w:val="000000"/>
                <w:lang w:val="en-US"/>
              </w:rPr>
              <w:t>,0</w:t>
            </w:r>
          </w:p>
        </w:tc>
        <w:tc>
          <w:tcPr>
            <w:tcW w:w="1565" w:type="dxa"/>
          </w:tcPr>
          <w:p w:rsidR="001B4FB0" w:rsidRDefault="001B4FB0" w:rsidP="00901905">
            <w:pPr>
              <w:jc w:val="center"/>
              <w:cnfStyle w:val="010000000000"/>
              <w:rPr>
                <w:color w:val="000000"/>
              </w:rPr>
            </w:pPr>
          </w:p>
          <w:p w:rsidR="00F61B93" w:rsidRPr="005D2D11" w:rsidRDefault="004A7F02" w:rsidP="00901905">
            <w:pPr>
              <w:jc w:val="center"/>
              <w:cnfStyle w:val="010000000000"/>
              <w:rPr>
                <w:color w:val="000000"/>
              </w:rPr>
            </w:pPr>
            <w:r>
              <w:rPr>
                <w:color w:val="000000"/>
                <w:lang w:val="sr-Cyrl-BA"/>
              </w:rPr>
              <w:t>1</w:t>
            </w:r>
            <w:r>
              <w:rPr>
                <w:color w:val="000000"/>
              </w:rPr>
              <w:t>.</w:t>
            </w:r>
            <w:r>
              <w:rPr>
                <w:color w:val="000000"/>
                <w:lang w:val="sr-Cyrl-BA"/>
              </w:rPr>
              <w:t>8</w:t>
            </w:r>
            <w:r w:rsidR="00555312">
              <w:rPr>
                <w:color w:val="000000"/>
              </w:rPr>
              <w:t>00</w:t>
            </w:r>
          </w:p>
          <w:p w:rsidR="00F61B93" w:rsidRPr="00555312" w:rsidRDefault="004A7F02" w:rsidP="00901905">
            <w:pPr>
              <w:jc w:val="center"/>
              <w:cnfStyle w:val="010000000000"/>
              <w:rPr>
                <w:color w:val="000000"/>
                <w:lang w:val="en-US"/>
              </w:rPr>
            </w:pPr>
            <w:r>
              <w:rPr>
                <w:color w:val="000000"/>
                <w:lang w:val="en-US"/>
              </w:rPr>
              <w:t>1.</w:t>
            </w:r>
            <w:r>
              <w:rPr>
                <w:color w:val="000000"/>
                <w:lang w:val="sr-Cyrl-BA"/>
              </w:rPr>
              <w:t>5</w:t>
            </w:r>
            <w:r w:rsidR="00555312">
              <w:rPr>
                <w:color w:val="000000"/>
                <w:lang w:val="en-US"/>
              </w:rPr>
              <w:t>00</w:t>
            </w:r>
          </w:p>
          <w:p w:rsidR="00F61B93" w:rsidRDefault="00555312" w:rsidP="00901905">
            <w:pPr>
              <w:jc w:val="center"/>
              <w:cnfStyle w:val="010000000000"/>
              <w:rPr>
                <w:color w:val="000000"/>
              </w:rPr>
            </w:pPr>
            <w:r>
              <w:rPr>
                <w:color w:val="000000"/>
              </w:rPr>
              <w:t>300</w:t>
            </w:r>
          </w:p>
          <w:p w:rsidR="00F1518A" w:rsidRDefault="00F1518A" w:rsidP="00901905">
            <w:pPr>
              <w:jc w:val="center"/>
              <w:cnfStyle w:val="010000000000"/>
              <w:rPr>
                <w:color w:val="000000"/>
              </w:rPr>
            </w:pPr>
          </w:p>
          <w:p w:rsidR="00F1518A" w:rsidRPr="00F1518A" w:rsidRDefault="00F1518A" w:rsidP="00901905">
            <w:pPr>
              <w:jc w:val="center"/>
              <w:cnfStyle w:val="010000000000"/>
              <w:rPr>
                <w:b/>
                <w:color w:val="000000"/>
              </w:rPr>
            </w:pPr>
            <w:r w:rsidRPr="00F1518A">
              <w:rPr>
                <w:b/>
                <w:color w:val="000000"/>
              </w:rPr>
              <w:t>106.680</w:t>
            </w:r>
          </w:p>
          <w:p w:rsidR="00F1518A" w:rsidRPr="00F1518A" w:rsidRDefault="00F1518A" w:rsidP="00901905">
            <w:pPr>
              <w:jc w:val="center"/>
              <w:cnfStyle w:val="010000000000"/>
              <w:rPr>
                <w:b/>
                <w:color w:val="000000"/>
              </w:rPr>
            </w:pPr>
            <w:r w:rsidRPr="00F1518A">
              <w:rPr>
                <w:b/>
                <w:color w:val="000000"/>
              </w:rPr>
              <w:t>19.680</w:t>
            </w:r>
          </w:p>
          <w:p w:rsidR="00F1518A" w:rsidRPr="00F1518A" w:rsidRDefault="00F1518A" w:rsidP="00901905">
            <w:pPr>
              <w:jc w:val="center"/>
              <w:cnfStyle w:val="010000000000"/>
              <w:rPr>
                <w:color w:val="000000"/>
              </w:rPr>
            </w:pPr>
            <w:r w:rsidRPr="00F1518A">
              <w:rPr>
                <w:b/>
                <w:color w:val="000000"/>
              </w:rPr>
              <w:t>87.000</w:t>
            </w:r>
          </w:p>
        </w:tc>
        <w:tc>
          <w:tcPr>
            <w:tcW w:w="1013" w:type="dxa"/>
          </w:tcPr>
          <w:p w:rsidR="001B4FB0" w:rsidRDefault="001B4FB0" w:rsidP="00901905">
            <w:pPr>
              <w:jc w:val="center"/>
              <w:cnfStyle w:val="010000000000"/>
              <w:rPr>
                <w:color w:val="000000"/>
              </w:rPr>
            </w:pPr>
          </w:p>
          <w:p w:rsidR="001B4FB0" w:rsidRDefault="001B4FB0" w:rsidP="00901905">
            <w:pPr>
              <w:jc w:val="center"/>
              <w:cnfStyle w:val="010000000000"/>
              <w:rPr>
                <w:color w:val="000000"/>
              </w:rPr>
            </w:pPr>
          </w:p>
          <w:p w:rsidR="00F61B93" w:rsidRPr="00C9751F" w:rsidRDefault="00A506B6" w:rsidP="00901905">
            <w:pPr>
              <w:jc w:val="center"/>
              <w:cnfStyle w:val="010000000000"/>
              <w:rPr>
                <w:color w:val="000000"/>
              </w:rPr>
            </w:pPr>
            <w:r>
              <w:rPr>
                <w:color w:val="000000"/>
              </w:rPr>
              <w:t>900</w:t>
            </w:r>
          </w:p>
        </w:tc>
        <w:tc>
          <w:tcPr>
            <w:tcW w:w="1660" w:type="dxa"/>
          </w:tcPr>
          <w:p w:rsidR="001B4FB0" w:rsidRDefault="001B4FB0" w:rsidP="00901905">
            <w:pPr>
              <w:jc w:val="center"/>
              <w:cnfStyle w:val="010000000000"/>
              <w:rPr>
                <w:b/>
                <w:bCs/>
                <w:color w:val="000000"/>
                <w:lang w:val="en-US"/>
              </w:rPr>
            </w:pPr>
          </w:p>
          <w:p w:rsidR="001B4FB0" w:rsidRDefault="001B4FB0" w:rsidP="00901905">
            <w:pPr>
              <w:jc w:val="center"/>
              <w:cnfStyle w:val="010000000000"/>
              <w:rPr>
                <w:b/>
                <w:bCs/>
                <w:color w:val="000000"/>
                <w:lang w:val="en-US"/>
              </w:rPr>
            </w:pPr>
          </w:p>
          <w:p w:rsidR="00F61B93" w:rsidRDefault="001B4FB0" w:rsidP="00901905">
            <w:pPr>
              <w:jc w:val="center"/>
              <w:cnfStyle w:val="010000000000"/>
              <w:rPr>
                <w:b/>
                <w:bCs/>
                <w:color w:val="000000"/>
              </w:rPr>
            </w:pPr>
            <w:r>
              <w:rPr>
                <w:b/>
                <w:bCs/>
                <w:color w:val="000000"/>
                <w:lang w:val="sr-Cyrl-CS"/>
              </w:rPr>
              <w:t>1.</w:t>
            </w:r>
            <w:r w:rsidR="00A506B6">
              <w:rPr>
                <w:b/>
                <w:bCs/>
                <w:color w:val="000000"/>
                <w:lang w:val="en-US"/>
              </w:rPr>
              <w:t>620</w:t>
            </w:r>
            <w:r>
              <w:rPr>
                <w:b/>
                <w:bCs/>
                <w:color w:val="000000"/>
                <w:lang w:val="sr-Cyrl-CS"/>
              </w:rPr>
              <w:t>.</w:t>
            </w:r>
            <w:r w:rsidR="00A506B6">
              <w:rPr>
                <w:b/>
                <w:bCs/>
                <w:color w:val="000000"/>
                <w:lang w:val="en-US"/>
              </w:rPr>
              <w:t>0</w:t>
            </w:r>
            <w:r>
              <w:rPr>
                <w:b/>
                <w:bCs/>
                <w:color w:val="000000"/>
                <w:lang w:val="en-US"/>
              </w:rPr>
              <w:t>00</w:t>
            </w:r>
            <w:r w:rsidR="00F61B93">
              <w:rPr>
                <w:b/>
                <w:bCs/>
                <w:color w:val="000000"/>
              </w:rPr>
              <w:t>,00</w:t>
            </w:r>
          </w:p>
          <w:p w:rsidR="00F1518A" w:rsidRDefault="00F1518A" w:rsidP="00901905">
            <w:pPr>
              <w:jc w:val="center"/>
              <w:cnfStyle w:val="010000000000"/>
              <w:rPr>
                <w:b/>
                <w:bCs/>
                <w:color w:val="000000"/>
              </w:rPr>
            </w:pPr>
          </w:p>
          <w:p w:rsidR="00F1518A" w:rsidRDefault="00F1518A" w:rsidP="00901905">
            <w:pPr>
              <w:jc w:val="center"/>
              <w:cnfStyle w:val="010000000000"/>
              <w:rPr>
                <w:b/>
                <w:bCs/>
                <w:color w:val="000000"/>
              </w:rPr>
            </w:pPr>
          </w:p>
          <w:p w:rsidR="00F1518A" w:rsidRDefault="00F1518A" w:rsidP="00901905">
            <w:pPr>
              <w:jc w:val="center"/>
              <w:cnfStyle w:val="010000000000"/>
              <w:rPr>
                <w:b/>
                <w:bCs/>
                <w:color w:val="000000"/>
              </w:rPr>
            </w:pPr>
          </w:p>
          <w:p w:rsidR="00F1518A" w:rsidRDefault="00AA62A2" w:rsidP="00901905">
            <w:pPr>
              <w:jc w:val="center"/>
              <w:cnfStyle w:val="010000000000"/>
              <w:rPr>
                <w:b/>
                <w:bCs/>
                <w:color w:val="000000"/>
              </w:rPr>
            </w:pPr>
            <w:r>
              <w:rPr>
                <w:b/>
                <w:bCs/>
                <w:color w:val="000000"/>
              </w:rPr>
              <w:t>38.760.0</w:t>
            </w:r>
            <w:r w:rsidR="00F1518A">
              <w:rPr>
                <w:b/>
                <w:bCs/>
                <w:color w:val="000000"/>
              </w:rPr>
              <w:t>00,00</w:t>
            </w:r>
          </w:p>
          <w:p w:rsidR="00F1518A" w:rsidRPr="00F1518A" w:rsidRDefault="00F1518A" w:rsidP="00901905">
            <w:pPr>
              <w:jc w:val="center"/>
              <w:cnfStyle w:val="010000000000"/>
              <w:rPr>
                <w:b/>
                <w:bCs/>
                <w:color w:val="000000"/>
              </w:rPr>
            </w:pPr>
          </w:p>
        </w:tc>
      </w:tr>
    </w:tbl>
    <w:p w:rsidR="00CE2CAF" w:rsidRDefault="00CE2CAF" w:rsidP="00F1518A">
      <w:pPr>
        <w:jc w:val="both"/>
        <w:rPr>
          <w:lang w:val="sr-Cyrl-CS"/>
        </w:rPr>
      </w:pPr>
    </w:p>
    <w:p w:rsidR="00CE2CAF" w:rsidRDefault="00CE2CAF" w:rsidP="0048406C">
      <w:pPr>
        <w:ind w:firstLine="708"/>
        <w:jc w:val="both"/>
        <w:rPr>
          <w:lang w:val="sr-Cyrl-CS"/>
        </w:rPr>
      </w:pPr>
    </w:p>
    <w:p w:rsidR="00FD68E4" w:rsidRDefault="00B15F7A" w:rsidP="0048406C">
      <w:pPr>
        <w:ind w:firstLine="708"/>
        <w:jc w:val="both"/>
        <w:rPr>
          <w:bCs/>
          <w:iCs/>
        </w:rPr>
      </w:pPr>
      <w:r w:rsidRPr="000243A8">
        <w:rPr>
          <w:lang w:val="sr-Cyrl-CS"/>
        </w:rPr>
        <w:t>Пшеница род</w:t>
      </w:r>
      <w:r w:rsidR="000243A8" w:rsidRPr="000243A8">
        <w:rPr>
          <w:lang w:val="sr-Cyrl-CS"/>
        </w:rPr>
        <w:t xml:space="preserve"> </w:t>
      </w:r>
      <w:r w:rsidR="00D805E8">
        <w:rPr>
          <w:lang w:val="sr-Cyrl-CS"/>
        </w:rPr>
        <w:t>2025</w:t>
      </w:r>
      <w:r w:rsidRPr="000243A8">
        <w:rPr>
          <w:lang w:val="sr-Cyrl-CS"/>
        </w:rPr>
        <w:t xml:space="preserve">. године </w:t>
      </w:r>
      <w:r w:rsidR="000243A8">
        <w:rPr>
          <w:lang w:val="sr-Cyrl-BA"/>
        </w:rPr>
        <w:t xml:space="preserve">у Србији </w:t>
      </w:r>
      <w:r w:rsidRPr="000243A8">
        <w:rPr>
          <w:lang w:val="sr-Cyrl-CS"/>
        </w:rPr>
        <w:t>прометована је у ц</w:t>
      </w:r>
      <w:r w:rsidR="00401809" w:rsidRPr="000243A8">
        <w:rPr>
          <w:lang w:val="sr-Cyrl-CS"/>
        </w:rPr>
        <w:t>ј</w:t>
      </w:r>
      <w:r w:rsidRPr="000243A8">
        <w:rPr>
          <w:lang w:val="sr-Cyrl-CS"/>
        </w:rPr>
        <w:t xml:space="preserve">еновном распону од 20,50 до 21,50 </w:t>
      </w:r>
      <w:r w:rsidR="00401809" w:rsidRPr="000243A8">
        <w:rPr>
          <w:lang w:val="en-US"/>
        </w:rPr>
        <w:t>din</w:t>
      </w:r>
      <w:r w:rsidRPr="000243A8">
        <w:rPr>
          <w:lang w:val="sr-Cyrl-CS"/>
        </w:rPr>
        <w:t>/</w:t>
      </w:r>
      <w:r w:rsidR="00401809" w:rsidRPr="000243A8">
        <w:rPr>
          <w:lang w:val="en-US"/>
        </w:rPr>
        <w:t>kg</w:t>
      </w:r>
      <w:r w:rsidRPr="000243A8">
        <w:rPr>
          <w:lang w:val="sr-Cyrl-CS"/>
        </w:rPr>
        <w:t xml:space="preserve"> без ПДВ-а у зависности од параметара квалитета и паритета, при </w:t>
      </w:r>
      <w:r w:rsidRPr="000243A8">
        <w:rPr>
          <w:lang w:val="sr-Cyrl-CS"/>
        </w:rPr>
        <w:lastRenderedPageBreak/>
        <w:t>чему је прим</w:t>
      </w:r>
      <w:r w:rsidR="00401809" w:rsidRPr="000243A8">
        <w:rPr>
          <w:lang w:val="sr-Latn-BA"/>
        </w:rPr>
        <w:t>j</w:t>
      </w:r>
      <w:r w:rsidRPr="000243A8">
        <w:rPr>
          <w:lang w:val="sr-Cyrl-CS"/>
        </w:rPr>
        <w:t>етан био пад ц</w:t>
      </w:r>
      <w:r w:rsidR="00AD0327">
        <w:rPr>
          <w:lang w:val="sr-Cyrl-CS"/>
        </w:rPr>
        <w:t>иј</w:t>
      </w:r>
      <w:r w:rsidRPr="000243A8">
        <w:rPr>
          <w:lang w:val="sr-Cyrl-CS"/>
        </w:rPr>
        <w:t>ене. Пондер ц</w:t>
      </w:r>
      <w:r w:rsidR="00401809" w:rsidRPr="000243A8">
        <w:rPr>
          <w:lang w:val="sr-Cyrl-CS"/>
        </w:rPr>
        <w:t>иј</w:t>
      </w:r>
      <w:r w:rsidRPr="000243A8">
        <w:rPr>
          <w:lang w:val="sr-Cyrl-CS"/>
        </w:rPr>
        <w:t xml:space="preserve">ена пшенице износила је 21,00 </w:t>
      </w:r>
      <w:r w:rsidR="00401809" w:rsidRPr="000243A8">
        <w:rPr>
          <w:lang w:val="en-US"/>
        </w:rPr>
        <w:t>din</w:t>
      </w:r>
      <w:r w:rsidRPr="000243A8">
        <w:rPr>
          <w:lang w:val="sr-Cyrl-CS"/>
        </w:rPr>
        <w:t>/</w:t>
      </w:r>
      <w:r w:rsidR="00401809" w:rsidRPr="000243A8">
        <w:rPr>
          <w:lang w:val="en-US"/>
        </w:rPr>
        <w:t>kg</w:t>
      </w:r>
      <w:r w:rsidRPr="000243A8">
        <w:rPr>
          <w:lang w:val="sr-Cyrl-CS"/>
        </w:rPr>
        <w:t xml:space="preserve"> без ПДВ-а (23,10 </w:t>
      </w:r>
      <w:r w:rsidR="00401809" w:rsidRPr="000243A8">
        <w:rPr>
          <w:lang w:val="en-US"/>
        </w:rPr>
        <w:t>din</w:t>
      </w:r>
      <w:r w:rsidRPr="000243A8">
        <w:rPr>
          <w:lang w:val="sr-Cyrl-CS"/>
        </w:rPr>
        <w:t>/</w:t>
      </w:r>
      <w:r w:rsidR="00401809" w:rsidRPr="000243A8">
        <w:rPr>
          <w:lang w:val="en-US"/>
        </w:rPr>
        <w:t>kg</w:t>
      </w:r>
      <w:r w:rsidRPr="000243A8">
        <w:rPr>
          <w:lang w:val="sr-Cyrl-CS"/>
        </w:rPr>
        <w:t xml:space="preserve"> са ПДВ-ом).</w:t>
      </w:r>
      <w:r w:rsidR="00C4712A">
        <w:rPr>
          <w:bCs/>
          <w:iCs/>
          <w:lang w:val="sr-Cyrl-BA"/>
        </w:rPr>
        <w:t xml:space="preserve"> </w:t>
      </w:r>
      <w:r w:rsidR="00BE6464" w:rsidRPr="00BE6464">
        <w:rPr>
          <w:bCs/>
          <w:iCs/>
          <w:lang w:val="sr-Cyrl-CS"/>
        </w:rPr>
        <w:t>На Продуктној б</w:t>
      </w:r>
      <w:r w:rsidR="009D34DC">
        <w:rPr>
          <w:bCs/>
          <w:iCs/>
          <w:lang w:val="sr-Cyrl-CS"/>
        </w:rPr>
        <w:t xml:space="preserve">ерзи килограм </w:t>
      </w:r>
      <w:r w:rsidR="00B50D81">
        <w:rPr>
          <w:bCs/>
          <w:iCs/>
          <w:lang w:val="sr-Cyrl-CS"/>
        </w:rPr>
        <w:t>пшенице из 202</w:t>
      </w:r>
      <w:r w:rsidR="00B50D81">
        <w:rPr>
          <w:bCs/>
          <w:iCs/>
          <w:lang w:val="en-US"/>
        </w:rPr>
        <w:t>4</w:t>
      </w:r>
      <w:r w:rsidR="009D34DC">
        <w:rPr>
          <w:bCs/>
          <w:iCs/>
          <w:lang w:val="sr-Cyrl-CS"/>
        </w:rPr>
        <w:t>. г</w:t>
      </w:r>
      <w:r w:rsidR="00BE6464" w:rsidRPr="00BE6464">
        <w:rPr>
          <w:bCs/>
          <w:iCs/>
          <w:lang w:val="sr-Cyrl-CS"/>
        </w:rPr>
        <w:t>одине</w:t>
      </w:r>
      <w:r w:rsidR="00BE6464">
        <w:rPr>
          <w:bCs/>
          <w:iCs/>
          <w:lang w:val="sr-Cyrl-CS"/>
        </w:rPr>
        <w:t xml:space="preserve"> у Србији</w:t>
      </w:r>
      <w:r w:rsidR="00BE6464" w:rsidRPr="00BE6464">
        <w:rPr>
          <w:bCs/>
          <w:iCs/>
          <w:lang w:val="sr-Cyrl-CS"/>
        </w:rPr>
        <w:t xml:space="preserve"> продаје се за 22,55 динара са ПДВ-ом.</w:t>
      </w:r>
      <w:r w:rsidR="00A83CE6">
        <w:rPr>
          <w:bCs/>
          <w:iCs/>
          <w:lang w:val="en-US"/>
        </w:rPr>
        <w:t xml:space="preserve"> </w:t>
      </w:r>
    </w:p>
    <w:p w:rsidR="00FD68E4" w:rsidRPr="00FD68E4" w:rsidRDefault="00FD68E4" w:rsidP="0048406C">
      <w:pPr>
        <w:ind w:firstLine="708"/>
        <w:jc w:val="both"/>
        <w:rPr>
          <w:bCs/>
          <w:iCs/>
        </w:rPr>
      </w:pPr>
      <w:r>
        <w:rPr>
          <w:bCs/>
          <w:iCs/>
        </w:rPr>
        <w:t xml:space="preserve">Републичка дирекција за робне резерве на основу закључка Владе Србије, а ради остваривања билансних потреба и стратешког нивоа залиха меркантилне пшенице, откупила је меркантилну пшеницу домаћег поријекла овогодишњег рода. </w:t>
      </w:r>
    </w:p>
    <w:p w:rsidR="00FD68E4" w:rsidRPr="00FD68E4" w:rsidRDefault="00BE6464" w:rsidP="00FD68E4">
      <w:pPr>
        <w:ind w:firstLine="708"/>
        <w:jc w:val="both"/>
        <w:rPr>
          <w:bCs/>
          <w:iCs/>
        </w:rPr>
      </w:pPr>
      <w:r w:rsidRPr="00BE6464">
        <w:rPr>
          <w:bCs/>
          <w:iCs/>
        </w:rPr>
        <w:t> </w:t>
      </w:r>
      <w:r w:rsidR="00326A3F">
        <w:rPr>
          <w:bCs/>
          <w:iCs/>
          <w:lang w:val="en-US"/>
        </w:rPr>
        <w:t xml:space="preserve"> </w:t>
      </w:r>
    </w:p>
    <w:p w:rsidR="0048406C" w:rsidRPr="0081690B" w:rsidRDefault="00092931" w:rsidP="0048406C">
      <w:pPr>
        <w:jc w:val="both"/>
        <w:rPr>
          <w:bCs/>
          <w:iCs/>
        </w:rPr>
      </w:pPr>
      <w:r>
        <w:rPr>
          <w:bCs/>
          <w:iCs/>
          <w:lang w:val="en-US"/>
        </w:rPr>
        <w:t xml:space="preserve"> </w:t>
      </w:r>
      <w:r>
        <w:rPr>
          <w:bCs/>
          <w:iCs/>
          <w:lang w:val="en-US"/>
        </w:rPr>
        <w:tab/>
      </w:r>
      <w:proofErr w:type="spellStart"/>
      <w:proofErr w:type="gramStart"/>
      <w:r w:rsidRPr="0081690B">
        <w:rPr>
          <w:bCs/>
          <w:iCs/>
          <w:lang w:val="en-US"/>
        </w:rPr>
        <w:t>Млинск</w:t>
      </w:r>
      <w:proofErr w:type="spellEnd"/>
      <w:r w:rsidRPr="0081690B">
        <w:rPr>
          <w:bCs/>
          <w:iCs/>
        </w:rPr>
        <w:t>о-пекарски сектор у Републици Српској откупио је 70.000 тона овогодишње пшенице.</w:t>
      </w:r>
      <w:proofErr w:type="gramEnd"/>
    </w:p>
    <w:p w:rsidR="004A0B5F" w:rsidRDefault="004A0B5F" w:rsidP="0048406C">
      <w:pPr>
        <w:jc w:val="both"/>
        <w:rPr>
          <w:bCs/>
          <w:iCs/>
          <w:lang w:val="sr-Cyrl-BA"/>
        </w:rPr>
      </w:pPr>
    </w:p>
    <w:p w:rsidR="0008790D" w:rsidRPr="00E44046" w:rsidRDefault="0008790D" w:rsidP="007C0D1F">
      <w:pPr>
        <w:jc w:val="both"/>
        <w:rPr>
          <w:bCs/>
          <w:iCs/>
          <w:lang w:val="sr-Cyrl-BA"/>
        </w:rPr>
      </w:pPr>
    </w:p>
    <w:p w:rsidR="00EC5CF2" w:rsidRDefault="004A0B5F" w:rsidP="0044683C">
      <w:pPr>
        <w:jc w:val="both"/>
        <w:rPr>
          <w:lang w:val="sr-Cyrl-BA"/>
        </w:rPr>
      </w:pPr>
      <w:r>
        <w:rPr>
          <w:lang w:val="sr-Cyrl-BA"/>
        </w:rPr>
        <w:t xml:space="preserve">Табела 2. </w:t>
      </w:r>
      <w:r w:rsidR="00FA232A">
        <w:rPr>
          <w:lang w:val="sr-Cyrl-BA"/>
        </w:rPr>
        <w:t xml:space="preserve">Калкулација трошкова </w:t>
      </w:r>
      <w:r w:rsidR="00EC5CF2">
        <w:rPr>
          <w:lang w:val="sr-Cyrl-BA"/>
        </w:rPr>
        <w:t>п</w:t>
      </w:r>
      <w:r w:rsidR="00FA232A">
        <w:rPr>
          <w:lang w:val="sr-Cyrl-BA"/>
        </w:rPr>
        <w:t>ро</w:t>
      </w:r>
      <w:r w:rsidR="00EC5CF2">
        <w:rPr>
          <w:lang w:val="sr-Cyrl-BA"/>
        </w:rPr>
        <w:t>и</w:t>
      </w:r>
      <w:r>
        <w:rPr>
          <w:lang w:val="sr-Cyrl-BA"/>
        </w:rPr>
        <w:t>зводње у нашим условима;</w:t>
      </w:r>
    </w:p>
    <w:p w:rsidR="0075696C" w:rsidRDefault="0075696C" w:rsidP="004B7CAA">
      <w:pPr>
        <w:ind w:firstLine="708"/>
        <w:jc w:val="both"/>
        <w:rPr>
          <w:lang w:val="sr-Cyrl-B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28"/>
      </w:tblGrid>
      <w:tr w:rsidR="004A0B5F" w:rsidRPr="00C86B9C" w:rsidTr="004A0B5F">
        <w:trPr>
          <w:trHeight w:val="280"/>
        </w:trPr>
        <w:tc>
          <w:tcPr>
            <w:tcW w:w="8928" w:type="dxa"/>
          </w:tcPr>
          <w:tbl>
            <w:tblPr>
              <w:tblW w:w="84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2"/>
              <w:gridCol w:w="1238"/>
              <w:gridCol w:w="1315"/>
              <w:gridCol w:w="986"/>
              <w:gridCol w:w="3239"/>
            </w:tblGrid>
            <w:tr w:rsidR="004A0B5F" w:rsidRPr="005241F2" w:rsidTr="004A0B5F">
              <w:tc>
                <w:tcPr>
                  <w:tcW w:w="1597" w:type="dxa"/>
                </w:tcPr>
                <w:p w:rsidR="004A0B5F" w:rsidRPr="005241F2" w:rsidRDefault="004A0B5F" w:rsidP="00D93D53">
                  <w:pPr>
                    <w:jc w:val="both"/>
                    <w:rPr>
                      <w:b/>
                      <w:lang w:val="sr-Cyrl-CS"/>
                    </w:rPr>
                  </w:pPr>
                  <w:r w:rsidRPr="005241F2">
                    <w:rPr>
                      <w:b/>
                      <w:lang w:val="sr-Cyrl-CS"/>
                    </w:rPr>
                    <w:t>Р.     Назив</w:t>
                  </w:r>
                </w:p>
                <w:p w:rsidR="004A0B5F" w:rsidRPr="005241F2" w:rsidRDefault="004A0B5F" w:rsidP="00D93D53">
                  <w:pPr>
                    <w:jc w:val="both"/>
                    <w:rPr>
                      <w:b/>
                      <w:lang w:val="sr-Cyrl-CS"/>
                    </w:rPr>
                  </w:pPr>
                  <w:r w:rsidRPr="005241F2">
                    <w:rPr>
                      <w:b/>
                      <w:lang w:val="sr-Cyrl-CS"/>
                    </w:rPr>
                    <w:t>бр.</w:t>
                  </w:r>
                </w:p>
              </w:tc>
              <w:tc>
                <w:tcPr>
                  <w:tcW w:w="1238" w:type="dxa"/>
                </w:tcPr>
                <w:p w:rsidR="004A0B5F" w:rsidRPr="005241F2" w:rsidRDefault="004A0B5F" w:rsidP="00D93D53">
                  <w:pPr>
                    <w:jc w:val="center"/>
                    <w:rPr>
                      <w:b/>
                      <w:lang w:val="sr-Cyrl-CS"/>
                    </w:rPr>
                  </w:pPr>
                  <w:r w:rsidRPr="005241F2">
                    <w:rPr>
                      <w:b/>
                      <w:lang w:val="sr-Cyrl-CS"/>
                    </w:rPr>
                    <w:t>Јединица</w:t>
                  </w:r>
                </w:p>
                <w:p w:rsidR="004A0B5F" w:rsidRPr="005241F2" w:rsidRDefault="004A0B5F" w:rsidP="00D93D53">
                  <w:pPr>
                    <w:jc w:val="center"/>
                    <w:rPr>
                      <w:b/>
                      <w:lang w:val="sr-Cyrl-CS"/>
                    </w:rPr>
                  </w:pPr>
                  <w:r w:rsidRPr="005241F2">
                    <w:rPr>
                      <w:b/>
                      <w:lang w:val="sr-Cyrl-CS"/>
                    </w:rPr>
                    <w:t>Мјере</w:t>
                  </w:r>
                </w:p>
              </w:tc>
              <w:tc>
                <w:tcPr>
                  <w:tcW w:w="1315" w:type="dxa"/>
                </w:tcPr>
                <w:p w:rsidR="004A0B5F" w:rsidRPr="005241F2" w:rsidRDefault="004A0B5F" w:rsidP="00D93D53">
                  <w:pPr>
                    <w:jc w:val="center"/>
                    <w:rPr>
                      <w:b/>
                      <w:lang w:val="sr-Cyrl-CS"/>
                    </w:rPr>
                  </w:pPr>
                  <w:r w:rsidRPr="005241F2">
                    <w:rPr>
                      <w:b/>
                      <w:lang w:val="sr-Cyrl-CS"/>
                    </w:rPr>
                    <w:t>Количина</w:t>
                  </w:r>
                </w:p>
                <w:p w:rsidR="004A0B5F" w:rsidRPr="005241F2" w:rsidRDefault="004A0B5F" w:rsidP="00D93D53">
                  <w:pPr>
                    <w:jc w:val="center"/>
                    <w:rPr>
                      <w:b/>
                      <w:lang w:val="sr-Cyrl-CS"/>
                    </w:rPr>
                  </w:pPr>
                </w:p>
              </w:tc>
              <w:tc>
                <w:tcPr>
                  <w:tcW w:w="986" w:type="dxa"/>
                </w:tcPr>
                <w:p w:rsidR="004A0B5F" w:rsidRPr="005241F2" w:rsidRDefault="004A0B5F" w:rsidP="00D93D53">
                  <w:pPr>
                    <w:jc w:val="center"/>
                    <w:rPr>
                      <w:b/>
                      <w:lang w:val="sr-Cyrl-CS"/>
                    </w:rPr>
                  </w:pPr>
                  <w:r w:rsidRPr="005241F2">
                    <w:rPr>
                      <w:b/>
                      <w:lang w:val="sr-Cyrl-CS"/>
                    </w:rPr>
                    <w:t>Цијена</w:t>
                  </w:r>
                </w:p>
                <w:p w:rsidR="004A0B5F" w:rsidRPr="005241F2" w:rsidRDefault="004A0B5F" w:rsidP="00D93D53">
                  <w:pPr>
                    <w:jc w:val="center"/>
                    <w:rPr>
                      <w:b/>
                      <w:lang w:val="sr-Cyrl-CS"/>
                    </w:rPr>
                  </w:pPr>
                  <w:r w:rsidRPr="005241F2">
                    <w:rPr>
                      <w:b/>
                      <w:lang w:val="sr-Cyrl-CS"/>
                    </w:rPr>
                    <w:t>КМ/кг</w:t>
                  </w:r>
                </w:p>
              </w:tc>
              <w:tc>
                <w:tcPr>
                  <w:tcW w:w="3324" w:type="dxa"/>
                </w:tcPr>
                <w:p w:rsidR="004A0B5F" w:rsidRPr="005241F2" w:rsidRDefault="004A0B5F" w:rsidP="00D93D53">
                  <w:pPr>
                    <w:jc w:val="center"/>
                    <w:rPr>
                      <w:b/>
                      <w:lang w:val="sr-Cyrl-CS"/>
                    </w:rPr>
                  </w:pPr>
                  <w:r w:rsidRPr="005241F2">
                    <w:rPr>
                      <w:b/>
                      <w:lang w:val="sr-Cyrl-CS"/>
                    </w:rPr>
                    <w:t>Вриједност</w:t>
                  </w:r>
                </w:p>
                <w:p w:rsidR="004A0B5F" w:rsidRPr="005241F2" w:rsidRDefault="004A0B5F" w:rsidP="00D93D53">
                  <w:pPr>
                    <w:jc w:val="center"/>
                    <w:rPr>
                      <w:b/>
                      <w:lang w:val="sr-Cyrl-CS"/>
                    </w:rPr>
                  </w:pPr>
                  <w:r w:rsidRPr="005241F2">
                    <w:rPr>
                      <w:b/>
                      <w:lang w:val="sr-Cyrl-CS"/>
                    </w:rPr>
                    <w:t>у КМ</w:t>
                  </w:r>
                </w:p>
              </w:tc>
            </w:tr>
            <w:tr w:rsidR="004A0B5F" w:rsidRPr="005241F2" w:rsidTr="004A0B5F">
              <w:tc>
                <w:tcPr>
                  <w:tcW w:w="1597" w:type="dxa"/>
                </w:tcPr>
                <w:p w:rsidR="004A0B5F" w:rsidRPr="005241F2" w:rsidRDefault="004A0B5F" w:rsidP="00D93D53">
                  <w:pPr>
                    <w:jc w:val="both"/>
                    <w:rPr>
                      <w:b/>
                      <w:lang w:val="sr-Cyrl-CS"/>
                    </w:rPr>
                  </w:pPr>
                  <w:r w:rsidRPr="005241F2">
                    <w:rPr>
                      <w:b/>
                      <w:lang w:val="sr-Cyrl-CS"/>
                    </w:rPr>
                    <w:t>1.          2.</w:t>
                  </w:r>
                </w:p>
              </w:tc>
              <w:tc>
                <w:tcPr>
                  <w:tcW w:w="1238" w:type="dxa"/>
                </w:tcPr>
                <w:p w:rsidR="004A0B5F" w:rsidRPr="005241F2" w:rsidRDefault="004A0B5F" w:rsidP="00D93D53">
                  <w:pPr>
                    <w:jc w:val="center"/>
                    <w:rPr>
                      <w:b/>
                      <w:lang w:val="sr-Cyrl-CS"/>
                    </w:rPr>
                  </w:pPr>
                  <w:r w:rsidRPr="005241F2">
                    <w:rPr>
                      <w:b/>
                      <w:lang w:val="sr-Cyrl-CS"/>
                    </w:rPr>
                    <w:t>3.</w:t>
                  </w:r>
                </w:p>
              </w:tc>
              <w:tc>
                <w:tcPr>
                  <w:tcW w:w="1315" w:type="dxa"/>
                </w:tcPr>
                <w:p w:rsidR="004A0B5F" w:rsidRPr="005241F2" w:rsidRDefault="004A0B5F" w:rsidP="00D93D53">
                  <w:pPr>
                    <w:jc w:val="center"/>
                    <w:rPr>
                      <w:b/>
                      <w:lang w:val="sr-Cyrl-CS"/>
                    </w:rPr>
                  </w:pPr>
                  <w:r w:rsidRPr="005241F2">
                    <w:rPr>
                      <w:b/>
                      <w:lang w:val="sr-Cyrl-CS"/>
                    </w:rPr>
                    <w:t>4.</w:t>
                  </w:r>
                </w:p>
              </w:tc>
              <w:tc>
                <w:tcPr>
                  <w:tcW w:w="986" w:type="dxa"/>
                </w:tcPr>
                <w:p w:rsidR="004A0B5F" w:rsidRPr="005241F2" w:rsidRDefault="004A0B5F" w:rsidP="00D93D53">
                  <w:pPr>
                    <w:jc w:val="center"/>
                    <w:rPr>
                      <w:b/>
                      <w:lang w:val="sr-Cyrl-CS"/>
                    </w:rPr>
                  </w:pPr>
                  <w:r w:rsidRPr="005241F2">
                    <w:rPr>
                      <w:b/>
                      <w:lang w:val="sr-Cyrl-CS"/>
                    </w:rPr>
                    <w:t>5.</w:t>
                  </w:r>
                </w:p>
              </w:tc>
              <w:tc>
                <w:tcPr>
                  <w:tcW w:w="3324" w:type="dxa"/>
                </w:tcPr>
                <w:p w:rsidR="004A0B5F" w:rsidRPr="005241F2" w:rsidRDefault="004A0B5F" w:rsidP="00D93D53">
                  <w:pPr>
                    <w:jc w:val="center"/>
                    <w:rPr>
                      <w:b/>
                      <w:lang w:val="sr-Cyrl-CS"/>
                    </w:rPr>
                  </w:pPr>
                  <w:r w:rsidRPr="005241F2">
                    <w:rPr>
                      <w:b/>
                      <w:lang w:val="sr-Cyrl-CS"/>
                    </w:rPr>
                    <w:t>6.</w:t>
                  </w:r>
                </w:p>
              </w:tc>
            </w:tr>
            <w:tr w:rsidR="004A0B5F" w:rsidRPr="005241F2" w:rsidTr="004A0B5F">
              <w:tc>
                <w:tcPr>
                  <w:tcW w:w="1597" w:type="dxa"/>
                </w:tcPr>
                <w:p w:rsidR="004A0B5F" w:rsidRPr="005241F2" w:rsidRDefault="004A0B5F" w:rsidP="00D93D53">
                  <w:pPr>
                    <w:jc w:val="both"/>
                    <w:rPr>
                      <w:lang w:val="sr-Cyrl-CS"/>
                    </w:rPr>
                  </w:pPr>
                  <w:r w:rsidRPr="005241F2">
                    <w:rPr>
                      <w:lang w:val="sr-Cyrl-CS"/>
                    </w:rPr>
                    <w:t>1. Сјеме</w:t>
                  </w:r>
                </w:p>
                <w:p w:rsidR="004A0B5F" w:rsidRPr="005241F2" w:rsidRDefault="004A0B5F" w:rsidP="00D93D53">
                  <w:pPr>
                    <w:jc w:val="both"/>
                    <w:rPr>
                      <w:lang w:val="sr-Cyrl-CS"/>
                    </w:rPr>
                  </w:pPr>
                  <w:r w:rsidRPr="005241F2">
                    <w:rPr>
                      <w:lang w:val="sr-Cyrl-CS"/>
                    </w:rPr>
                    <w:t>2. НПК 3х15</w:t>
                  </w:r>
                </w:p>
                <w:p w:rsidR="004A0B5F" w:rsidRPr="005241F2" w:rsidRDefault="004A0B5F" w:rsidP="00D93D53">
                  <w:pPr>
                    <w:jc w:val="both"/>
                    <w:rPr>
                      <w:lang w:val="sr-Cyrl-CS"/>
                    </w:rPr>
                  </w:pPr>
                  <w:r w:rsidRPr="005241F2">
                    <w:rPr>
                      <w:lang w:val="sr-Cyrl-CS"/>
                    </w:rPr>
                    <w:t>3. КАН</w:t>
                  </w:r>
                </w:p>
                <w:p w:rsidR="004A0B5F" w:rsidRPr="005241F2" w:rsidRDefault="004A0B5F" w:rsidP="00D93D53">
                  <w:pPr>
                    <w:jc w:val="both"/>
                    <w:rPr>
                      <w:lang w:val="sr-Cyrl-CS"/>
                    </w:rPr>
                  </w:pPr>
                  <w:r w:rsidRPr="005241F2">
                    <w:rPr>
                      <w:lang w:val="sr-Cyrl-CS"/>
                    </w:rPr>
                    <w:t>4. Уреа</w:t>
                  </w:r>
                </w:p>
                <w:p w:rsidR="004A0B5F" w:rsidRPr="005241F2" w:rsidRDefault="004A0B5F" w:rsidP="00D93D53">
                  <w:pPr>
                    <w:jc w:val="both"/>
                    <w:rPr>
                      <w:lang w:val="sr-Cyrl-CS"/>
                    </w:rPr>
                  </w:pPr>
                  <w:r w:rsidRPr="005241F2">
                    <w:rPr>
                      <w:lang w:val="sr-Cyrl-CS"/>
                    </w:rPr>
                    <w:t>5. Пестициди</w:t>
                  </w:r>
                </w:p>
              </w:tc>
              <w:tc>
                <w:tcPr>
                  <w:tcW w:w="1238" w:type="dxa"/>
                </w:tcPr>
                <w:p w:rsidR="004A0B5F" w:rsidRPr="005241F2" w:rsidRDefault="004A0B5F" w:rsidP="00D93D53">
                  <w:pPr>
                    <w:jc w:val="center"/>
                    <w:rPr>
                      <w:lang w:val="sr-Cyrl-CS"/>
                    </w:rPr>
                  </w:pPr>
                  <w:r w:rsidRPr="005241F2">
                    <w:rPr>
                      <w:lang w:val="sr-Cyrl-CS"/>
                    </w:rPr>
                    <w:t>кг</w:t>
                  </w:r>
                </w:p>
                <w:p w:rsidR="004A0B5F" w:rsidRPr="005241F2" w:rsidRDefault="004A0B5F" w:rsidP="00D93D53">
                  <w:pPr>
                    <w:jc w:val="center"/>
                    <w:rPr>
                      <w:lang w:val="sr-Cyrl-CS"/>
                    </w:rPr>
                  </w:pPr>
                  <w:r w:rsidRPr="005241F2">
                    <w:rPr>
                      <w:lang w:val="sr-Cyrl-CS"/>
                    </w:rPr>
                    <w:t>кг</w:t>
                  </w:r>
                </w:p>
                <w:p w:rsidR="004A0B5F" w:rsidRPr="005241F2" w:rsidRDefault="004A0B5F" w:rsidP="00D93D53">
                  <w:pPr>
                    <w:jc w:val="center"/>
                    <w:rPr>
                      <w:lang w:val="sr-Cyrl-CS"/>
                    </w:rPr>
                  </w:pPr>
                  <w:r w:rsidRPr="005241F2">
                    <w:rPr>
                      <w:lang w:val="sr-Cyrl-CS"/>
                    </w:rPr>
                    <w:t>кг</w:t>
                  </w:r>
                </w:p>
                <w:p w:rsidR="004A0B5F" w:rsidRPr="005241F2" w:rsidRDefault="004A0B5F" w:rsidP="00D93D53">
                  <w:pPr>
                    <w:jc w:val="center"/>
                    <w:rPr>
                      <w:lang w:val="sr-Cyrl-CS"/>
                    </w:rPr>
                  </w:pPr>
                  <w:r w:rsidRPr="005241F2">
                    <w:rPr>
                      <w:lang w:val="sr-Cyrl-CS"/>
                    </w:rPr>
                    <w:t>кг</w:t>
                  </w:r>
                </w:p>
                <w:p w:rsidR="004A0B5F" w:rsidRPr="005241F2" w:rsidRDefault="004A0B5F" w:rsidP="00D93D53">
                  <w:pPr>
                    <w:jc w:val="center"/>
                    <w:rPr>
                      <w:lang w:val="sr-Cyrl-CS"/>
                    </w:rPr>
                  </w:pPr>
                  <w:r w:rsidRPr="005241F2">
                    <w:rPr>
                      <w:lang w:val="sr-Cyrl-CS"/>
                    </w:rPr>
                    <w:t>литар-комад</w:t>
                  </w:r>
                </w:p>
              </w:tc>
              <w:tc>
                <w:tcPr>
                  <w:tcW w:w="1315" w:type="dxa"/>
                </w:tcPr>
                <w:p w:rsidR="004A0B5F" w:rsidRPr="005241F2" w:rsidRDefault="004A0B5F" w:rsidP="00D93D53">
                  <w:pPr>
                    <w:jc w:val="center"/>
                    <w:rPr>
                      <w:lang w:val="sr-Cyrl-CS"/>
                    </w:rPr>
                  </w:pPr>
                  <w:r w:rsidRPr="005241F2">
                    <w:rPr>
                      <w:lang w:val="sr-Cyrl-CS"/>
                    </w:rPr>
                    <w:t>250</w:t>
                  </w:r>
                </w:p>
                <w:p w:rsidR="004A0B5F" w:rsidRPr="005241F2" w:rsidRDefault="004A0B5F" w:rsidP="00D93D53">
                  <w:pPr>
                    <w:jc w:val="center"/>
                  </w:pPr>
                  <w:r w:rsidRPr="005241F2">
                    <w:rPr>
                      <w:lang w:val="sr-Cyrl-CS"/>
                    </w:rPr>
                    <w:t>500</w:t>
                  </w:r>
                  <w:r w:rsidRPr="005241F2">
                    <w:t xml:space="preserve"> </w:t>
                  </w:r>
                </w:p>
                <w:p w:rsidR="004A0B5F" w:rsidRPr="005241F2" w:rsidRDefault="004A0B5F" w:rsidP="00D93D53">
                  <w:pPr>
                    <w:jc w:val="center"/>
                    <w:rPr>
                      <w:lang w:val="sr-Cyrl-CS"/>
                    </w:rPr>
                  </w:pPr>
                  <w:r w:rsidRPr="005241F2">
                    <w:rPr>
                      <w:lang w:val="sr-Cyrl-CS"/>
                    </w:rPr>
                    <w:t>350</w:t>
                  </w:r>
                </w:p>
                <w:p w:rsidR="004A0B5F" w:rsidRPr="005241F2" w:rsidRDefault="004A0B5F" w:rsidP="00D93D53">
                  <w:pPr>
                    <w:jc w:val="center"/>
                    <w:rPr>
                      <w:lang w:val="sr-Cyrl-CS"/>
                    </w:rPr>
                  </w:pPr>
                  <w:r w:rsidRPr="005241F2">
                    <w:rPr>
                      <w:lang w:val="sr-Cyrl-CS"/>
                    </w:rPr>
                    <w:t xml:space="preserve"> 150  </w:t>
                  </w:r>
                </w:p>
                <w:p w:rsidR="004A0B5F" w:rsidRPr="005241F2" w:rsidRDefault="004A0B5F" w:rsidP="00D93D53">
                  <w:pPr>
                    <w:jc w:val="center"/>
                    <w:rPr>
                      <w:lang w:val="sr-Cyrl-CS"/>
                    </w:rPr>
                  </w:pPr>
                  <w:r w:rsidRPr="005241F2">
                    <w:rPr>
                      <w:lang w:val="sr-Cyrl-CS"/>
                    </w:rPr>
                    <w:t xml:space="preserve"> 5</w:t>
                  </w:r>
                </w:p>
              </w:tc>
              <w:tc>
                <w:tcPr>
                  <w:tcW w:w="986" w:type="dxa"/>
                </w:tcPr>
                <w:p w:rsidR="004A0B5F" w:rsidRPr="005241F2" w:rsidRDefault="004A0B5F" w:rsidP="00D93D53">
                  <w:pPr>
                    <w:jc w:val="center"/>
                    <w:rPr>
                      <w:lang w:val="sr-Cyrl-CS"/>
                    </w:rPr>
                  </w:pPr>
                  <w:r w:rsidRPr="005241F2">
                    <w:rPr>
                      <w:lang w:val="sr-Cyrl-CS"/>
                    </w:rPr>
                    <w:t>1,36</w:t>
                  </w:r>
                </w:p>
                <w:p w:rsidR="004A0B5F" w:rsidRPr="005241F2" w:rsidRDefault="004A0B5F" w:rsidP="00D93D53">
                  <w:pPr>
                    <w:jc w:val="center"/>
                  </w:pPr>
                  <w:r w:rsidRPr="005241F2">
                    <w:rPr>
                      <w:lang w:val="sr-Cyrl-CS"/>
                    </w:rPr>
                    <w:t>1,16</w:t>
                  </w:r>
                </w:p>
                <w:p w:rsidR="004A0B5F" w:rsidRPr="005241F2" w:rsidRDefault="004A0B5F" w:rsidP="00D93D53">
                  <w:pPr>
                    <w:jc w:val="center"/>
                    <w:rPr>
                      <w:lang w:val="sr-Cyrl-CS"/>
                    </w:rPr>
                  </w:pPr>
                  <w:r w:rsidRPr="005241F2">
                    <w:rPr>
                      <w:lang w:val="sr-Cyrl-CS"/>
                    </w:rPr>
                    <w:t>0,88</w:t>
                  </w:r>
                </w:p>
                <w:p w:rsidR="004A0B5F" w:rsidRPr="005241F2" w:rsidRDefault="0081690B" w:rsidP="00D93D53">
                  <w:pPr>
                    <w:jc w:val="center"/>
                    <w:rPr>
                      <w:lang w:val="sr-Cyrl-CS"/>
                    </w:rPr>
                  </w:pPr>
                  <w:r>
                    <w:rPr>
                      <w:lang w:val="sr-Cyrl-CS"/>
                    </w:rPr>
                    <w:t>1,16</w:t>
                  </w:r>
                </w:p>
                <w:p w:rsidR="004A0B5F" w:rsidRPr="005241F2" w:rsidRDefault="004A0B5F" w:rsidP="00D93D53">
                  <w:pPr>
                    <w:jc w:val="center"/>
                    <w:rPr>
                      <w:lang w:val="sr-Cyrl-CS"/>
                    </w:rPr>
                  </w:pPr>
                  <w:r w:rsidRPr="005241F2">
                    <w:rPr>
                      <w:lang w:val="sr-Cyrl-CS"/>
                    </w:rPr>
                    <w:t>-</w:t>
                  </w:r>
                </w:p>
              </w:tc>
              <w:tc>
                <w:tcPr>
                  <w:tcW w:w="3324" w:type="dxa"/>
                </w:tcPr>
                <w:p w:rsidR="004A0B5F" w:rsidRPr="005241F2" w:rsidRDefault="004A0B5F" w:rsidP="00D93D53">
                  <w:pPr>
                    <w:jc w:val="center"/>
                  </w:pPr>
                  <w:r w:rsidRPr="005241F2">
                    <w:rPr>
                      <w:lang w:val="sr-Cyrl-CS"/>
                    </w:rPr>
                    <w:t>340,00</w:t>
                  </w:r>
                  <w:r w:rsidRPr="005241F2">
                    <w:t xml:space="preserve"> </w:t>
                  </w:r>
                </w:p>
                <w:p w:rsidR="004A0B5F" w:rsidRPr="005241F2" w:rsidRDefault="004A0B5F" w:rsidP="00D93D53">
                  <w:pPr>
                    <w:jc w:val="center"/>
                    <w:rPr>
                      <w:lang w:val="sr-Cyrl-CS"/>
                    </w:rPr>
                  </w:pPr>
                  <w:r w:rsidRPr="005241F2">
                    <w:rPr>
                      <w:lang w:val="sr-Cyrl-CS"/>
                    </w:rPr>
                    <w:t>580,00</w:t>
                  </w:r>
                </w:p>
                <w:p w:rsidR="004A0B5F" w:rsidRPr="005241F2" w:rsidRDefault="004A0B5F" w:rsidP="00D93D53">
                  <w:pPr>
                    <w:jc w:val="center"/>
                    <w:rPr>
                      <w:lang w:val="sr-Cyrl-CS"/>
                    </w:rPr>
                  </w:pPr>
                  <w:r w:rsidRPr="005241F2">
                    <w:rPr>
                      <w:lang w:val="sr-Cyrl-CS"/>
                    </w:rPr>
                    <w:t>308,00</w:t>
                  </w:r>
                </w:p>
                <w:p w:rsidR="004A0B5F" w:rsidRPr="005241F2" w:rsidRDefault="00DF2ECE" w:rsidP="00D93D53">
                  <w:pPr>
                    <w:jc w:val="center"/>
                    <w:rPr>
                      <w:lang w:val="sr-Cyrl-CS"/>
                    </w:rPr>
                  </w:pPr>
                  <w:r>
                    <w:rPr>
                      <w:lang w:val="sr-Cyrl-CS"/>
                    </w:rPr>
                    <w:t>174</w:t>
                  </w:r>
                  <w:r w:rsidR="004A0B5F" w:rsidRPr="005241F2">
                    <w:rPr>
                      <w:lang w:val="sr-Cyrl-CS"/>
                    </w:rPr>
                    <w:t>,00</w:t>
                  </w:r>
                </w:p>
                <w:p w:rsidR="004A0B5F" w:rsidRPr="005241F2" w:rsidRDefault="004A0B5F" w:rsidP="00D93D53">
                  <w:pPr>
                    <w:jc w:val="center"/>
                  </w:pPr>
                  <w:r w:rsidRPr="005241F2">
                    <w:t>3</w:t>
                  </w:r>
                  <w:r w:rsidRPr="005241F2">
                    <w:rPr>
                      <w:lang w:val="sr-Cyrl-CS"/>
                    </w:rPr>
                    <w:t>05,00</w:t>
                  </w:r>
                </w:p>
              </w:tc>
            </w:tr>
            <w:tr w:rsidR="004A0B5F" w:rsidRPr="005241F2" w:rsidTr="004A0B5F">
              <w:tc>
                <w:tcPr>
                  <w:tcW w:w="1597" w:type="dxa"/>
                </w:tcPr>
                <w:p w:rsidR="004A0B5F" w:rsidRPr="005241F2" w:rsidRDefault="004A0B5F" w:rsidP="00D93D53">
                  <w:pPr>
                    <w:jc w:val="both"/>
                    <w:rPr>
                      <w:b/>
                      <w:lang w:val="sr-Cyrl-CS"/>
                    </w:rPr>
                  </w:pPr>
                  <w:r w:rsidRPr="005241F2">
                    <w:rPr>
                      <w:b/>
                      <w:lang w:val="sr-Cyrl-CS"/>
                    </w:rPr>
                    <w:t xml:space="preserve">    Свега:</w:t>
                  </w:r>
                </w:p>
              </w:tc>
              <w:tc>
                <w:tcPr>
                  <w:tcW w:w="1238" w:type="dxa"/>
                </w:tcPr>
                <w:p w:rsidR="004A0B5F" w:rsidRPr="005241F2" w:rsidRDefault="004A0B5F" w:rsidP="00D93D53">
                  <w:pPr>
                    <w:jc w:val="center"/>
                    <w:rPr>
                      <w:lang w:val="sr-Cyrl-CS"/>
                    </w:rPr>
                  </w:pPr>
                </w:p>
              </w:tc>
              <w:tc>
                <w:tcPr>
                  <w:tcW w:w="1315" w:type="dxa"/>
                </w:tcPr>
                <w:p w:rsidR="004A0B5F" w:rsidRPr="005241F2" w:rsidRDefault="004A0B5F" w:rsidP="00D93D53">
                  <w:pPr>
                    <w:jc w:val="center"/>
                    <w:rPr>
                      <w:lang w:val="sr-Cyrl-CS"/>
                    </w:rPr>
                  </w:pPr>
                </w:p>
              </w:tc>
              <w:tc>
                <w:tcPr>
                  <w:tcW w:w="986" w:type="dxa"/>
                </w:tcPr>
                <w:p w:rsidR="004A0B5F" w:rsidRPr="005241F2" w:rsidRDefault="004A0B5F" w:rsidP="00D93D53">
                  <w:pPr>
                    <w:jc w:val="center"/>
                    <w:rPr>
                      <w:lang w:val="sr-Cyrl-CS"/>
                    </w:rPr>
                  </w:pPr>
                </w:p>
              </w:tc>
              <w:tc>
                <w:tcPr>
                  <w:tcW w:w="3324" w:type="dxa"/>
                </w:tcPr>
                <w:p w:rsidR="004A0B5F" w:rsidRPr="005241F2" w:rsidRDefault="00DF2ECE" w:rsidP="00D93D53">
                  <w:pPr>
                    <w:jc w:val="center"/>
                    <w:rPr>
                      <w:b/>
                    </w:rPr>
                  </w:pPr>
                  <w:r>
                    <w:rPr>
                      <w:b/>
                    </w:rPr>
                    <w:t>1.707</w:t>
                  </w:r>
                  <w:r w:rsidR="004A0B5F" w:rsidRPr="005241F2">
                    <w:rPr>
                      <w:b/>
                      <w:lang w:val="sr-Cyrl-CS"/>
                    </w:rPr>
                    <w:t>,00</w:t>
                  </w:r>
                  <w:r w:rsidR="004A0B5F" w:rsidRPr="005241F2">
                    <w:rPr>
                      <w:b/>
                    </w:rPr>
                    <w:t xml:space="preserve"> </w:t>
                  </w:r>
                </w:p>
              </w:tc>
            </w:tr>
            <w:tr w:rsidR="004A0B5F" w:rsidRPr="005241F2" w:rsidTr="004A0B5F">
              <w:tc>
                <w:tcPr>
                  <w:tcW w:w="1597" w:type="dxa"/>
                </w:tcPr>
                <w:p w:rsidR="004A0B5F" w:rsidRPr="005241F2" w:rsidRDefault="004A0B5F" w:rsidP="00D93D53">
                  <w:pPr>
                    <w:jc w:val="both"/>
                    <w:rPr>
                      <w:sz w:val="22"/>
                      <w:szCs w:val="22"/>
                      <w:lang w:val="sr-Cyrl-CS"/>
                    </w:rPr>
                  </w:pPr>
                  <w:r w:rsidRPr="005241F2">
                    <w:rPr>
                      <w:lang w:val="sr-Cyrl-CS"/>
                    </w:rPr>
                    <w:t xml:space="preserve">2. </w:t>
                  </w:r>
                  <w:r w:rsidRPr="005241F2">
                    <w:rPr>
                      <w:sz w:val="22"/>
                      <w:szCs w:val="22"/>
                      <w:lang w:val="sr-Cyrl-CS"/>
                    </w:rPr>
                    <w:t xml:space="preserve">Машинске </w:t>
                  </w:r>
                </w:p>
                <w:p w:rsidR="004A0B5F" w:rsidRPr="005241F2" w:rsidRDefault="004A0B5F" w:rsidP="00D93D53">
                  <w:pPr>
                    <w:jc w:val="both"/>
                    <w:rPr>
                      <w:sz w:val="22"/>
                      <w:szCs w:val="22"/>
                      <w:lang w:val="sr-Cyrl-CS"/>
                    </w:rPr>
                  </w:pPr>
                  <w:r w:rsidRPr="005241F2">
                    <w:rPr>
                      <w:sz w:val="22"/>
                      <w:szCs w:val="22"/>
                      <w:lang w:val="sr-Cyrl-CS"/>
                    </w:rPr>
                    <w:t xml:space="preserve">    услуге са</w:t>
                  </w:r>
                </w:p>
                <w:p w:rsidR="004A0B5F" w:rsidRPr="005241F2" w:rsidRDefault="004A0B5F" w:rsidP="00D93D53">
                  <w:pPr>
                    <w:jc w:val="both"/>
                    <w:rPr>
                      <w:sz w:val="22"/>
                      <w:szCs w:val="22"/>
                      <w:lang w:val="sr-Cyrl-CS"/>
                    </w:rPr>
                  </w:pPr>
                  <w:r w:rsidRPr="005241F2">
                    <w:rPr>
                      <w:sz w:val="22"/>
                      <w:szCs w:val="22"/>
                      <w:lang w:val="sr-Cyrl-CS"/>
                    </w:rPr>
                    <w:t xml:space="preserve">    комбајнирањем</w:t>
                  </w:r>
                </w:p>
              </w:tc>
              <w:tc>
                <w:tcPr>
                  <w:tcW w:w="1238" w:type="dxa"/>
                </w:tcPr>
                <w:p w:rsidR="004A0B5F" w:rsidRPr="005241F2" w:rsidRDefault="004A0B5F" w:rsidP="00D93D53">
                  <w:pPr>
                    <w:jc w:val="center"/>
                    <w:rPr>
                      <w:lang w:val="sr-Cyrl-CS"/>
                    </w:rPr>
                  </w:pPr>
                </w:p>
              </w:tc>
              <w:tc>
                <w:tcPr>
                  <w:tcW w:w="1315" w:type="dxa"/>
                </w:tcPr>
                <w:p w:rsidR="004A0B5F" w:rsidRPr="005241F2" w:rsidRDefault="004A0B5F" w:rsidP="00D93D53">
                  <w:pPr>
                    <w:jc w:val="center"/>
                    <w:rPr>
                      <w:lang w:val="sr-Cyrl-CS"/>
                    </w:rPr>
                  </w:pPr>
                </w:p>
              </w:tc>
              <w:tc>
                <w:tcPr>
                  <w:tcW w:w="986" w:type="dxa"/>
                </w:tcPr>
                <w:p w:rsidR="004A0B5F" w:rsidRPr="005241F2" w:rsidRDefault="004A0B5F" w:rsidP="00D93D53">
                  <w:pPr>
                    <w:jc w:val="center"/>
                    <w:rPr>
                      <w:lang w:val="sr-Cyrl-CS"/>
                    </w:rPr>
                  </w:pPr>
                </w:p>
              </w:tc>
              <w:tc>
                <w:tcPr>
                  <w:tcW w:w="3324" w:type="dxa"/>
                </w:tcPr>
                <w:p w:rsidR="004A0B5F" w:rsidRPr="005241F2" w:rsidRDefault="004A0B5F" w:rsidP="00D93D53">
                  <w:pPr>
                    <w:jc w:val="center"/>
                    <w:rPr>
                      <w:lang w:val="sr-Cyrl-CS"/>
                    </w:rPr>
                  </w:pPr>
                </w:p>
                <w:p w:rsidR="004A0B5F" w:rsidRPr="005241F2" w:rsidRDefault="004A0B5F" w:rsidP="00D93D53">
                  <w:pPr>
                    <w:jc w:val="center"/>
                    <w:rPr>
                      <w:lang w:val="sr-Cyrl-CS"/>
                    </w:rPr>
                  </w:pPr>
                  <w:r w:rsidRPr="005241F2">
                    <w:rPr>
                      <w:lang w:val="sr-Cyrl-CS"/>
                    </w:rPr>
                    <w:t>1.000,00</w:t>
                  </w:r>
                </w:p>
                <w:p w:rsidR="004A0B5F" w:rsidRPr="005241F2" w:rsidRDefault="004A0B5F" w:rsidP="00D93D53">
                  <w:pPr>
                    <w:jc w:val="center"/>
                    <w:rPr>
                      <w:lang w:val="sr-Cyrl-CS"/>
                    </w:rPr>
                  </w:pPr>
                </w:p>
              </w:tc>
            </w:tr>
            <w:tr w:rsidR="004A0B5F" w:rsidRPr="005241F2" w:rsidTr="004A0B5F">
              <w:tc>
                <w:tcPr>
                  <w:tcW w:w="1597" w:type="dxa"/>
                </w:tcPr>
                <w:p w:rsidR="004A0B5F" w:rsidRPr="005241F2" w:rsidRDefault="004A0B5F" w:rsidP="00D93D53">
                  <w:pPr>
                    <w:jc w:val="both"/>
                    <w:rPr>
                      <w:b/>
                      <w:lang w:val="sr-Cyrl-CS"/>
                    </w:rPr>
                  </w:pPr>
                  <w:r w:rsidRPr="005241F2">
                    <w:rPr>
                      <w:b/>
                      <w:lang w:val="sr-Cyrl-CS"/>
                    </w:rPr>
                    <w:t xml:space="preserve">    Укупно </w:t>
                  </w:r>
                </w:p>
                <w:p w:rsidR="004A0B5F" w:rsidRPr="005241F2" w:rsidRDefault="004A0B5F" w:rsidP="00D93D53">
                  <w:pPr>
                    <w:jc w:val="both"/>
                    <w:rPr>
                      <w:b/>
                      <w:lang w:val="sr-Cyrl-CS"/>
                    </w:rPr>
                  </w:pPr>
                  <w:r w:rsidRPr="005241F2">
                    <w:rPr>
                      <w:b/>
                      <w:lang w:val="sr-Cyrl-CS"/>
                    </w:rPr>
                    <w:t xml:space="preserve">    трошкови</w:t>
                  </w:r>
                </w:p>
              </w:tc>
              <w:tc>
                <w:tcPr>
                  <w:tcW w:w="1238" w:type="dxa"/>
                </w:tcPr>
                <w:p w:rsidR="004A0B5F" w:rsidRPr="005241F2" w:rsidRDefault="004A0B5F" w:rsidP="00D93D53">
                  <w:pPr>
                    <w:jc w:val="center"/>
                    <w:rPr>
                      <w:lang w:val="sr-Cyrl-CS"/>
                    </w:rPr>
                  </w:pPr>
                </w:p>
              </w:tc>
              <w:tc>
                <w:tcPr>
                  <w:tcW w:w="1315" w:type="dxa"/>
                </w:tcPr>
                <w:p w:rsidR="004A0B5F" w:rsidRPr="005241F2" w:rsidRDefault="004A0B5F" w:rsidP="00D93D53">
                  <w:pPr>
                    <w:jc w:val="center"/>
                    <w:rPr>
                      <w:lang w:val="sr-Cyrl-CS"/>
                    </w:rPr>
                  </w:pPr>
                </w:p>
              </w:tc>
              <w:tc>
                <w:tcPr>
                  <w:tcW w:w="986" w:type="dxa"/>
                </w:tcPr>
                <w:p w:rsidR="004A0B5F" w:rsidRPr="005241F2" w:rsidRDefault="004A0B5F" w:rsidP="00D93D53">
                  <w:pPr>
                    <w:jc w:val="center"/>
                    <w:rPr>
                      <w:lang w:val="sr-Cyrl-CS"/>
                    </w:rPr>
                  </w:pPr>
                </w:p>
              </w:tc>
              <w:tc>
                <w:tcPr>
                  <w:tcW w:w="3324" w:type="dxa"/>
                </w:tcPr>
                <w:p w:rsidR="004A0B5F" w:rsidRPr="005241F2" w:rsidRDefault="004A0B5F" w:rsidP="00D93D53">
                  <w:pPr>
                    <w:jc w:val="center"/>
                    <w:rPr>
                      <w:b/>
                      <w:lang w:val="sr-Cyrl-CS"/>
                    </w:rPr>
                  </w:pPr>
                </w:p>
                <w:p w:rsidR="004A0B5F" w:rsidRPr="005241F2" w:rsidRDefault="00DF2ECE" w:rsidP="00D93D53">
                  <w:pPr>
                    <w:jc w:val="center"/>
                    <w:rPr>
                      <w:b/>
                    </w:rPr>
                  </w:pPr>
                  <w:r>
                    <w:rPr>
                      <w:b/>
                    </w:rPr>
                    <w:t>2.707</w:t>
                  </w:r>
                  <w:r w:rsidR="004A0B5F" w:rsidRPr="005241F2">
                    <w:rPr>
                      <w:b/>
                      <w:lang w:val="sr-Cyrl-CS"/>
                    </w:rPr>
                    <w:t>,00</w:t>
                  </w:r>
                  <w:r w:rsidR="004A0B5F" w:rsidRPr="005241F2">
                    <w:rPr>
                      <w:b/>
                    </w:rPr>
                    <w:t xml:space="preserve"> </w:t>
                  </w:r>
                </w:p>
                <w:p w:rsidR="004A0B5F" w:rsidRPr="005241F2" w:rsidRDefault="004A0B5F" w:rsidP="00D93D53">
                  <w:pPr>
                    <w:jc w:val="center"/>
                    <w:rPr>
                      <w:b/>
                      <w:lang w:val="sr-Cyrl-CS"/>
                    </w:rPr>
                  </w:pPr>
                </w:p>
              </w:tc>
            </w:tr>
          </w:tbl>
          <w:p w:rsidR="004A0B5F" w:rsidRPr="005241F2" w:rsidRDefault="004A0B5F" w:rsidP="00D93D53">
            <w:pPr>
              <w:jc w:val="both"/>
              <w:rPr>
                <w:lang w:val="sr-Cyrl-CS"/>
              </w:rPr>
            </w:pPr>
            <w:r w:rsidRPr="005241F2">
              <w:rPr>
                <w:lang w:val="sr-Cyrl-CS"/>
              </w:rPr>
              <w:tab/>
            </w:r>
          </w:p>
        </w:tc>
      </w:tr>
    </w:tbl>
    <w:p w:rsidR="004A0B5F" w:rsidRDefault="004A0B5F" w:rsidP="0044683C">
      <w:pPr>
        <w:ind w:firstLine="708"/>
        <w:jc w:val="both"/>
        <w:rPr>
          <w:lang w:val="sr-Cyrl-CS"/>
        </w:rPr>
      </w:pPr>
    </w:p>
    <w:p w:rsidR="004A0B5F" w:rsidRDefault="004A0B5F" w:rsidP="0044683C">
      <w:pPr>
        <w:ind w:firstLine="708"/>
        <w:jc w:val="both"/>
        <w:rPr>
          <w:lang w:val="sr-Cyrl-CS"/>
        </w:rPr>
      </w:pPr>
    </w:p>
    <w:p w:rsidR="002572C5" w:rsidRPr="0044683C" w:rsidRDefault="002572C5" w:rsidP="00757A34">
      <w:pPr>
        <w:ind w:right="251"/>
        <w:jc w:val="both"/>
        <w:rPr>
          <w:lang w:val="sr-Cyrl-BA"/>
        </w:rPr>
      </w:pPr>
      <w:r w:rsidRPr="0048406C">
        <w:rPr>
          <w:lang w:val="sr-Cyrl-CS"/>
        </w:rPr>
        <w:t>О економској исплативости производње пшенице у садашњим условима пословања најбоље ће показати производна</w:t>
      </w:r>
      <w:r w:rsidR="00757A34">
        <w:rPr>
          <w:lang w:val="sr-Cyrl-CS"/>
        </w:rPr>
        <w:t xml:space="preserve"> калкулација ове културе за 2024/25</w:t>
      </w:r>
      <w:r w:rsidRPr="0048406C">
        <w:rPr>
          <w:lang w:val="sr-Cyrl-CS"/>
        </w:rPr>
        <w:t xml:space="preserve"> годину.</w:t>
      </w:r>
    </w:p>
    <w:p w:rsidR="00653A92" w:rsidRDefault="00653A92" w:rsidP="005D3E34">
      <w:pPr>
        <w:ind w:firstLine="708"/>
        <w:jc w:val="both"/>
        <w:rPr>
          <w:lang w:val="sr-Cyrl-CS"/>
        </w:rPr>
      </w:pPr>
    </w:p>
    <w:p w:rsidR="002572C5" w:rsidRPr="00620A11" w:rsidRDefault="002572C5" w:rsidP="002572C5">
      <w:pPr>
        <w:jc w:val="both"/>
        <w:rPr>
          <w:lang w:val="sr-Cyrl-B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0"/>
        <w:gridCol w:w="2226"/>
      </w:tblGrid>
      <w:tr w:rsidR="002572C5" w:rsidRPr="004A774E" w:rsidTr="004A0B5F">
        <w:trPr>
          <w:trHeight w:val="301"/>
        </w:trPr>
        <w:tc>
          <w:tcPr>
            <w:tcW w:w="6690" w:type="dxa"/>
          </w:tcPr>
          <w:p w:rsidR="002572C5" w:rsidRPr="00D62554" w:rsidRDefault="002572C5" w:rsidP="004B063E">
            <w:pPr>
              <w:jc w:val="both"/>
              <w:rPr>
                <w:lang w:val="sr-Cyrl-CS"/>
              </w:rPr>
            </w:pPr>
            <w:r w:rsidRPr="004A774E">
              <w:t xml:space="preserve">I - </w:t>
            </w:r>
            <w:r w:rsidRPr="004A774E">
              <w:rPr>
                <w:lang w:val="sr-Cyrl-CS"/>
              </w:rPr>
              <w:t xml:space="preserve">  </w:t>
            </w:r>
            <w:r w:rsidRPr="004A774E">
              <w:t xml:space="preserve">Површина </w:t>
            </w:r>
          </w:p>
        </w:tc>
        <w:tc>
          <w:tcPr>
            <w:tcW w:w="2226" w:type="dxa"/>
          </w:tcPr>
          <w:p w:rsidR="002572C5" w:rsidRPr="0068050E" w:rsidRDefault="000D0D33" w:rsidP="004B063E">
            <w:pPr>
              <w:jc w:val="both"/>
            </w:pPr>
            <w:r>
              <w:t>1 х</w:t>
            </w:r>
            <w:r w:rsidR="0068050E">
              <w:t>a</w:t>
            </w:r>
          </w:p>
        </w:tc>
      </w:tr>
      <w:tr w:rsidR="002572C5" w:rsidRPr="004A774E" w:rsidTr="004A0B5F">
        <w:trPr>
          <w:trHeight w:val="301"/>
        </w:trPr>
        <w:tc>
          <w:tcPr>
            <w:tcW w:w="6690" w:type="dxa"/>
          </w:tcPr>
          <w:p w:rsidR="002572C5" w:rsidRPr="0068050E" w:rsidRDefault="002572C5" w:rsidP="004B063E">
            <w:pPr>
              <w:jc w:val="both"/>
            </w:pPr>
            <w:r w:rsidRPr="004A774E">
              <w:t xml:space="preserve">II – Принос </w:t>
            </w:r>
            <w:r w:rsidRPr="004A774E">
              <w:rPr>
                <w:lang w:val="sr-Cyrl-CS"/>
              </w:rPr>
              <w:t xml:space="preserve"> </w:t>
            </w:r>
          </w:p>
        </w:tc>
        <w:tc>
          <w:tcPr>
            <w:tcW w:w="2226" w:type="dxa"/>
          </w:tcPr>
          <w:p w:rsidR="002572C5" w:rsidRPr="00BA11E4" w:rsidRDefault="008458C6" w:rsidP="000D0D33">
            <w:pPr>
              <w:jc w:val="both"/>
              <w:rPr>
                <w:lang w:val="sr-Cyrl-BA"/>
              </w:rPr>
            </w:pPr>
            <w:r>
              <w:rPr>
                <w:lang w:val="sr-Cyrl-CS"/>
              </w:rPr>
              <w:t>6</w:t>
            </w:r>
            <w:r w:rsidR="0068050E">
              <w:t xml:space="preserve"> </w:t>
            </w:r>
            <w:r w:rsidR="000D0D33">
              <w:t>т/х</w:t>
            </w:r>
            <w:r w:rsidR="0068050E">
              <w:t>a</w:t>
            </w:r>
            <w:r w:rsidR="00BA11E4">
              <w:rPr>
                <w:lang w:val="sr-Cyrl-BA"/>
              </w:rPr>
              <w:softHyphen/>
            </w:r>
            <w:r w:rsidR="00BA11E4">
              <w:rPr>
                <w:lang w:val="sr-Cyrl-BA"/>
              </w:rPr>
              <w:softHyphen/>
            </w:r>
          </w:p>
        </w:tc>
      </w:tr>
      <w:tr w:rsidR="002572C5" w:rsidRPr="004A774E" w:rsidTr="004A0B5F">
        <w:trPr>
          <w:trHeight w:val="301"/>
        </w:trPr>
        <w:tc>
          <w:tcPr>
            <w:tcW w:w="6690" w:type="dxa"/>
          </w:tcPr>
          <w:p w:rsidR="002572C5" w:rsidRPr="0068050E" w:rsidRDefault="002572C5" w:rsidP="004B063E">
            <w:pPr>
              <w:jc w:val="both"/>
              <w:rPr>
                <w:lang w:val="sr-Cyrl-CS"/>
              </w:rPr>
            </w:pPr>
            <w:r w:rsidRPr="004A774E">
              <w:t xml:space="preserve">III –Цијена </w:t>
            </w:r>
          </w:p>
        </w:tc>
        <w:tc>
          <w:tcPr>
            <w:tcW w:w="2226" w:type="dxa"/>
          </w:tcPr>
          <w:p w:rsidR="002572C5" w:rsidRPr="000D0D33" w:rsidRDefault="00653A92" w:rsidP="004B063E">
            <w:pPr>
              <w:jc w:val="both"/>
            </w:pPr>
            <w:r>
              <w:t>0.3</w:t>
            </w:r>
            <w:r w:rsidR="00C12F20">
              <w:rPr>
                <w:lang w:val="sr-Cyrl-CS"/>
              </w:rPr>
              <w:t>6</w:t>
            </w:r>
            <w:r w:rsidR="0068050E">
              <w:t xml:space="preserve"> KM/</w:t>
            </w:r>
            <w:r w:rsidR="000D0D33">
              <w:t>кг</w:t>
            </w:r>
          </w:p>
        </w:tc>
      </w:tr>
      <w:tr w:rsidR="002572C5" w:rsidRPr="004A774E" w:rsidTr="004A0B5F">
        <w:trPr>
          <w:trHeight w:val="301"/>
        </w:trPr>
        <w:tc>
          <w:tcPr>
            <w:tcW w:w="6690" w:type="dxa"/>
          </w:tcPr>
          <w:p w:rsidR="002572C5" w:rsidRPr="004A774E" w:rsidRDefault="002572C5" w:rsidP="004B063E">
            <w:pPr>
              <w:jc w:val="both"/>
            </w:pPr>
            <w:r w:rsidRPr="004A774E">
              <w:t xml:space="preserve">IV –Трошкови </w:t>
            </w:r>
            <w:r w:rsidR="005D3E34">
              <w:rPr>
                <w:lang w:val="sr-Cyrl-CS"/>
              </w:rPr>
              <w:t xml:space="preserve">производње </w:t>
            </w:r>
            <w:r w:rsidRPr="004A774E">
              <w:t xml:space="preserve"> </w:t>
            </w:r>
          </w:p>
        </w:tc>
        <w:tc>
          <w:tcPr>
            <w:tcW w:w="2226" w:type="dxa"/>
          </w:tcPr>
          <w:p w:rsidR="002572C5" w:rsidRPr="005D3E34" w:rsidRDefault="00DF2ECE" w:rsidP="004B063E">
            <w:pPr>
              <w:jc w:val="both"/>
            </w:pPr>
            <w:r>
              <w:t>2.707</w:t>
            </w:r>
            <w:r w:rsidR="005D3E34">
              <w:t>,00 KM</w:t>
            </w:r>
          </w:p>
        </w:tc>
      </w:tr>
      <w:tr w:rsidR="002572C5" w:rsidRPr="004A774E" w:rsidTr="004A0B5F">
        <w:trPr>
          <w:trHeight w:val="301"/>
        </w:trPr>
        <w:tc>
          <w:tcPr>
            <w:tcW w:w="6690" w:type="dxa"/>
          </w:tcPr>
          <w:p w:rsidR="002572C5" w:rsidRPr="005D3E34" w:rsidRDefault="002572C5" w:rsidP="004B063E">
            <w:pPr>
              <w:jc w:val="both"/>
            </w:pPr>
            <w:r w:rsidRPr="004A774E">
              <w:t xml:space="preserve">V – Вриједност </w:t>
            </w:r>
            <w:r w:rsidRPr="004A774E">
              <w:rPr>
                <w:lang w:val="sr-Cyrl-CS"/>
              </w:rPr>
              <w:t xml:space="preserve">производње </w:t>
            </w:r>
          </w:p>
        </w:tc>
        <w:tc>
          <w:tcPr>
            <w:tcW w:w="2226" w:type="dxa"/>
          </w:tcPr>
          <w:p w:rsidR="002572C5" w:rsidRPr="005D3E34" w:rsidRDefault="00DF2ECE" w:rsidP="004B063E">
            <w:pPr>
              <w:jc w:val="both"/>
            </w:pPr>
            <w:r>
              <w:rPr>
                <w:lang w:val="sr-Cyrl-CS"/>
              </w:rPr>
              <w:t>2.160</w:t>
            </w:r>
            <w:r w:rsidR="005D3E34">
              <w:t>,00 KM</w:t>
            </w:r>
          </w:p>
        </w:tc>
      </w:tr>
      <w:tr w:rsidR="002572C5" w:rsidRPr="004A774E" w:rsidTr="004A0B5F">
        <w:trPr>
          <w:trHeight w:val="317"/>
        </w:trPr>
        <w:tc>
          <w:tcPr>
            <w:tcW w:w="6690" w:type="dxa"/>
          </w:tcPr>
          <w:p w:rsidR="002572C5" w:rsidRPr="005D3E34" w:rsidRDefault="00E40798" w:rsidP="004B063E">
            <w:pPr>
              <w:jc w:val="both"/>
            </w:pPr>
            <w:r>
              <w:rPr>
                <w:lang w:val="sr-Cyrl-CS"/>
              </w:rPr>
              <w:t>ГУБИТАК</w:t>
            </w:r>
            <w:r w:rsidR="002572C5">
              <w:rPr>
                <w:lang w:val="sr-Cyrl-CS"/>
              </w:rPr>
              <w:t xml:space="preserve">                     </w:t>
            </w:r>
            <w:r w:rsidR="002572C5" w:rsidRPr="004A774E">
              <w:rPr>
                <w:lang w:val="sr-Cyrl-CS"/>
              </w:rPr>
              <w:t xml:space="preserve"> </w:t>
            </w:r>
          </w:p>
        </w:tc>
        <w:tc>
          <w:tcPr>
            <w:tcW w:w="2226" w:type="dxa"/>
          </w:tcPr>
          <w:p w:rsidR="002572C5" w:rsidRPr="005D3E34" w:rsidRDefault="00DF2ECE" w:rsidP="004B063E">
            <w:pPr>
              <w:jc w:val="both"/>
            </w:pPr>
            <w:r>
              <w:rPr>
                <w:lang w:val="sr-Cyrl-BA"/>
              </w:rPr>
              <w:t>547</w:t>
            </w:r>
            <w:r w:rsidR="005D3E34">
              <w:t>,00 KM</w:t>
            </w:r>
          </w:p>
        </w:tc>
      </w:tr>
    </w:tbl>
    <w:p w:rsidR="00653A92" w:rsidRDefault="00653A92" w:rsidP="005D3E34">
      <w:pPr>
        <w:ind w:firstLine="708"/>
        <w:jc w:val="both"/>
        <w:rPr>
          <w:lang w:val="sr-Cyrl-CS"/>
        </w:rPr>
      </w:pPr>
    </w:p>
    <w:p w:rsidR="0048406C" w:rsidRDefault="0048406C" w:rsidP="005D3E34">
      <w:pPr>
        <w:ind w:firstLine="708"/>
        <w:jc w:val="both"/>
        <w:rPr>
          <w:lang w:val="sr-Cyrl-CS"/>
        </w:rPr>
      </w:pPr>
    </w:p>
    <w:p w:rsidR="00AE49D2" w:rsidRPr="0027475C" w:rsidRDefault="00AE49D2" w:rsidP="005D3E34">
      <w:pPr>
        <w:ind w:firstLine="708"/>
        <w:jc w:val="both"/>
        <w:rPr>
          <w:bCs/>
          <w:lang w:val="sr-Cyrl-BA"/>
        </w:rPr>
      </w:pPr>
      <w:r>
        <w:rPr>
          <w:lang w:val="sr-Cyrl-BA"/>
        </w:rPr>
        <w:t>Оно што увијек представња проблем јесте неизвјесност произвођача када је у питању цијена рода за ту годину.</w:t>
      </w:r>
      <w:r w:rsidR="00247978">
        <w:rPr>
          <w:lang w:val="sr-Cyrl-BA"/>
        </w:rPr>
        <w:t xml:space="preserve"> </w:t>
      </w:r>
      <w:r w:rsidR="00247978" w:rsidRPr="00247978">
        <w:rPr>
          <w:b/>
          <w:bCs/>
        </w:rPr>
        <w:t> </w:t>
      </w:r>
      <w:r w:rsidR="00757A34">
        <w:rPr>
          <w:bCs/>
          <w:lang w:val="sr-Cyrl-CS"/>
        </w:rPr>
        <w:t xml:space="preserve">Као и у претходним годинама, тако и ове, </w:t>
      </w:r>
      <w:r w:rsidR="00247978" w:rsidRPr="00247978">
        <w:rPr>
          <w:bCs/>
          <w:lang w:val="sr-Cyrl-CS"/>
        </w:rPr>
        <w:t xml:space="preserve">имамо завршену жетву, </w:t>
      </w:r>
      <w:r w:rsidR="00757A34">
        <w:rPr>
          <w:bCs/>
          <w:lang w:val="sr-Cyrl-CS"/>
        </w:rPr>
        <w:t xml:space="preserve">а </w:t>
      </w:r>
      <w:r w:rsidR="00247978" w:rsidRPr="00247978">
        <w:rPr>
          <w:bCs/>
          <w:lang w:val="sr-Cyrl-CS"/>
        </w:rPr>
        <w:t xml:space="preserve">немамо </w:t>
      </w:r>
      <w:r w:rsidR="00503B94">
        <w:rPr>
          <w:bCs/>
          <w:lang w:val="sr-Cyrl-CS"/>
        </w:rPr>
        <w:t>дефинисану</w:t>
      </w:r>
      <w:r w:rsidR="00247978" w:rsidRPr="00247978">
        <w:rPr>
          <w:bCs/>
          <w:lang w:val="sr-Cyrl-CS"/>
        </w:rPr>
        <w:t xml:space="preserve"> цијену откупа пшенице</w:t>
      </w:r>
      <w:r w:rsidR="00757A34">
        <w:rPr>
          <w:bCs/>
          <w:lang w:val="sr-Cyrl-CS"/>
        </w:rPr>
        <w:t>.</w:t>
      </w:r>
      <w:r w:rsidR="00503B94">
        <w:rPr>
          <w:bCs/>
          <w:lang w:val="sr-Cyrl-CS"/>
        </w:rPr>
        <w:t xml:space="preserve"> </w:t>
      </w:r>
      <w:r w:rsidR="00757A34">
        <w:rPr>
          <w:bCs/>
          <w:lang w:val="sr-Cyrl-CS"/>
        </w:rPr>
        <w:t>Д</w:t>
      </w:r>
      <w:r w:rsidR="00503B94" w:rsidRPr="00503B94">
        <w:rPr>
          <w:bCs/>
          <w:lang w:val="sr-Cyrl-CS"/>
        </w:rPr>
        <w:t>ода</w:t>
      </w:r>
      <w:r w:rsidR="00503B94">
        <w:rPr>
          <w:bCs/>
          <w:lang w:val="sr-Cyrl-CS"/>
        </w:rPr>
        <w:t>тни</w:t>
      </w:r>
      <w:r w:rsidR="00503B94" w:rsidRPr="00503B94">
        <w:rPr>
          <w:bCs/>
          <w:lang w:val="sr-Cyrl-CS"/>
        </w:rPr>
        <w:t xml:space="preserve"> проблем </w:t>
      </w:r>
      <w:r w:rsidR="00503B94">
        <w:rPr>
          <w:bCs/>
          <w:lang w:val="sr-Cyrl-CS"/>
        </w:rPr>
        <w:t xml:space="preserve">је </w:t>
      </w:r>
      <w:r w:rsidR="00757A34">
        <w:rPr>
          <w:bCs/>
          <w:lang w:val="sr-Cyrl-CS"/>
        </w:rPr>
        <w:t>што</w:t>
      </w:r>
      <w:r w:rsidR="00503B94" w:rsidRPr="00503B94">
        <w:rPr>
          <w:bCs/>
          <w:lang w:val="sr-Cyrl-CS"/>
        </w:rPr>
        <w:t xml:space="preserve"> организатори откупа-млинопрерађивачи у цијену већ укалкулишу подстицај, те се цијена за пољопривредника додатно снизи.</w:t>
      </w:r>
      <w:r w:rsidR="009A11C4">
        <w:rPr>
          <w:bCs/>
          <w:lang w:val="sr-Cyrl-CS"/>
        </w:rPr>
        <w:t xml:space="preserve"> Овогодишња </w:t>
      </w:r>
      <w:r w:rsidR="00DF2ECE">
        <w:rPr>
          <w:bCs/>
          <w:lang w:val="sr-Cyrl-CS"/>
        </w:rPr>
        <w:t xml:space="preserve">откупна цијена рода износи </w:t>
      </w:r>
      <w:r w:rsidR="009A11C4">
        <w:rPr>
          <w:bCs/>
          <w:lang w:val="sr-Cyrl-CS"/>
        </w:rPr>
        <w:t>0,36 КМ</w:t>
      </w:r>
      <w:r w:rsidR="0073364E">
        <w:rPr>
          <w:bCs/>
          <w:lang w:val="sr-Latn-BA"/>
        </w:rPr>
        <w:t>/</w:t>
      </w:r>
      <w:r w:rsidR="0073364E">
        <w:rPr>
          <w:bCs/>
        </w:rPr>
        <w:t>кг</w:t>
      </w:r>
      <w:r w:rsidR="009A11C4">
        <w:rPr>
          <w:bCs/>
          <w:lang w:val="en-US"/>
        </w:rPr>
        <w:t>.</w:t>
      </w:r>
    </w:p>
    <w:p w:rsidR="000C4B43" w:rsidRPr="00503B94" w:rsidRDefault="000C4B43" w:rsidP="005D3E34">
      <w:pPr>
        <w:ind w:firstLine="708"/>
        <w:jc w:val="both"/>
        <w:rPr>
          <w:lang w:val="sr-Cyrl-CS"/>
        </w:rPr>
      </w:pPr>
    </w:p>
    <w:p w:rsidR="002572C5" w:rsidRPr="00CE2CAF" w:rsidRDefault="001E5B4C" w:rsidP="005D3E34">
      <w:pPr>
        <w:ind w:firstLine="708"/>
        <w:jc w:val="both"/>
        <w:rPr>
          <w:b/>
          <w:lang w:val="sr-Cyrl-CS"/>
        </w:rPr>
      </w:pPr>
      <w:r>
        <w:t>Право на подстицајна средства за производњу мерканти</w:t>
      </w:r>
      <w:r w:rsidR="00CE2CAF">
        <w:t>лне пшенице у 2025</w:t>
      </w:r>
      <w:r w:rsidR="0066277E">
        <w:t>. години има</w:t>
      </w:r>
      <w:r w:rsidR="0066277E">
        <w:rPr>
          <w:lang w:val="sr-Cyrl-BA"/>
        </w:rPr>
        <w:t>ли су</w:t>
      </w:r>
      <w:r>
        <w:t xml:space="preserve"> пољопривредни произвођачи који су извршили јесењу с</w:t>
      </w:r>
      <w:r w:rsidR="00CE2CAF">
        <w:t>јетву меркантилне пшенице у 2024</w:t>
      </w:r>
      <w:r>
        <w:t xml:space="preserve">. </w:t>
      </w:r>
      <w:r w:rsidR="00CE2CAF">
        <w:rPr>
          <w:lang w:val="sr-Cyrl-BA"/>
        </w:rPr>
        <w:t>г</w:t>
      </w:r>
      <w:r>
        <w:t>одини</w:t>
      </w:r>
      <w:r w:rsidR="00645C98">
        <w:rPr>
          <w:lang w:val="sr-Cyrl-BA"/>
        </w:rPr>
        <w:t xml:space="preserve">. </w:t>
      </w:r>
      <w:r w:rsidR="002572C5" w:rsidRPr="00645C98">
        <w:rPr>
          <w:lang w:val="sr-Cyrl-CS"/>
        </w:rPr>
        <w:t>МПШВ је преко Агенције за аграрна плаћања издвојил</w:t>
      </w:r>
      <w:r w:rsidR="002572C5" w:rsidRPr="00645C98">
        <w:rPr>
          <w:lang w:val="en-US"/>
        </w:rPr>
        <w:t>o</w:t>
      </w:r>
      <w:r w:rsidR="002572C5" w:rsidRPr="00645C98">
        <w:rPr>
          <w:lang w:val="sr-Cyrl-CS"/>
        </w:rPr>
        <w:t xml:space="preserve"> 500 КМ/</w:t>
      </w:r>
      <w:r w:rsidR="0073364E">
        <w:t>кг</w:t>
      </w:r>
      <w:r w:rsidR="002572C5" w:rsidRPr="00645C98">
        <w:rPr>
          <w:lang w:val="sr-Cyrl-CS"/>
        </w:rPr>
        <w:t xml:space="preserve"> за све пољопривредне произвођаче који су извршили јесењу сјетву меркантилн</w:t>
      </w:r>
      <w:r w:rsidR="00DB4CEB" w:rsidRPr="00645C98">
        <w:rPr>
          <w:lang w:val="sr-Cyrl-CS"/>
        </w:rPr>
        <w:t>е пшенице и засијали најмање 1 хектар</w:t>
      </w:r>
      <w:r w:rsidR="001A6BD6" w:rsidRPr="00645C98">
        <w:rPr>
          <w:lang w:val="sr-Cyrl-CS"/>
        </w:rPr>
        <w:t xml:space="preserve">, </w:t>
      </w:r>
      <w:r w:rsidR="002572C5" w:rsidRPr="00645C98">
        <w:rPr>
          <w:lang w:val="sr-Cyrl-CS"/>
        </w:rPr>
        <w:t>уз препоручене сје</w:t>
      </w:r>
      <w:r w:rsidR="001A6BD6" w:rsidRPr="00645C98">
        <w:rPr>
          <w:lang w:val="sr-Cyrl-CS"/>
        </w:rPr>
        <w:t>твене нормативе од минимално 200</w:t>
      </w:r>
      <w:r w:rsidR="002572C5" w:rsidRPr="00645C98">
        <w:rPr>
          <w:lang w:val="sr-Cyrl-CS"/>
        </w:rPr>
        <w:t xml:space="preserve"> </w:t>
      </w:r>
      <w:r w:rsidR="002572C5" w:rsidRPr="00645C98">
        <w:t>kg</w:t>
      </w:r>
      <w:r w:rsidR="002572C5" w:rsidRPr="00645C98">
        <w:rPr>
          <w:lang w:val="sr-Cyrl-CS"/>
        </w:rPr>
        <w:t xml:space="preserve"> сјеменске пшенице по хектару уз обавезу да су извршили ажурирање података (пријаву сјетвених површина) у АПИФ-у, пријаву доприноса у Пореској управи и уплатили противградну заштиту</w:t>
      </w:r>
      <w:r w:rsidR="002572C5" w:rsidRPr="00EA3E68">
        <w:rPr>
          <w:lang w:val="sr-Cyrl-CS"/>
        </w:rPr>
        <w:t xml:space="preserve">. </w:t>
      </w:r>
      <w:r w:rsidR="00757A34" w:rsidRPr="00757A34">
        <w:rPr>
          <w:lang w:val="sr-Cyrl-CS"/>
        </w:rPr>
        <w:t>О</w:t>
      </w:r>
      <w:r w:rsidR="002572C5" w:rsidRPr="00757A34">
        <w:rPr>
          <w:lang w:val="sr-Cyrl-CS"/>
        </w:rPr>
        <w:t>ве године</w:t>
      </w:r>
      <w:r w:rsidR="00757A34" w:rsidRPr="00757A34">
        <w:rPr>
          <w:lang w:val="sr-Cyrl-CS"/>
        </w:rPr>
        <w:t>, као и претходних</w:t>
      </w:r>
      <w:r w:rsidR="002572C5" w:rsidRPr="00757A34">
        <w:rPr>
          <w:lang w:val="sr-Cyrl-CS"/>
        </w:rPr>
        <w:t xml:space="preserve"> Градска управа Града Бијељина, пре</w:t>
      </w:r>
      <w:r w:rsidR="00757A34" w:rsidRPr="00757A34">
        <w:rPr>
          <w:lang w:val="sr-Cyrl-CS"/>
        </w:rPr>
        <w:t>ко Аграрног фонда издвојиће 0,05</w:t>
      </w:r>
      <w:r w:rsidR="002572C5" w:rsidRPr="00757A34">
        <w:rPr>
          <w:lang w:val="sr-Cyrl-CS"/>
        </w:rPr>
        <w:t xml:space="preserve"> КМ/</w:t>
      </w:r>
      <w:r w:rsidR="0073364E">
        <w:t>кг</w:t>
      </w:r>
      <w:r w:rsidR="007419E4" w:rsidRPr="00757A34">
        <w:rPr>
          <w:lang w:val="sr-Cyrl-BA"/>
        </w:rPr>
        <w:softHyphen/>
      </w:r>
      <w:r w:rsidR="007419E4" w:rsidRPr="00757A34">
        <w:rPr>
          <w:lang w:val="sr-Cyrl-BA"/>
        </w:rPr>
        <w:softHyphen/>
      </w:r>
      <w:r w:rsidR="002572C5" w:rsidRPr="00757A34">
        <w:rPr>
          <w:lang w:val="sr-Cyrl-CS"/>
        </w:rPr>
        <w:t xml:space="preserve"> премије за произведену и продату пшеницу, за све пољопривредне произвођаче који су у АПИФ-у извршили пријаву сјетвених површина под пшеницом и који продају меркантилну пшеницу регистрованим млиновима и другим правним лицима регистрованим  за откуп житарица.</w:t>
      </w:r>
    </w:p>
    <w:p w:rsidR="002572C5" w:rsidRPr="00CE2CAF" w:rsidRDefault="002572C5" w:rsidP="00CE2CAF">
      <w:pPr>
        <w:jc w:val="both"/>
      </w:pPr>
    </w:p>
    <w:p w:rsidR="005C4304" w:rsidRDefault="00093FC2" w:rsidP="00317CB4">
      <w:pPr>
        <w:ind w:left="2124" w:firstLine="708"/>
        <w:rPr>
          <w:b/>
          <w:lang w:val="sr-Cyrl-BA"/>
        </w:rPr>
      </w:pPr>
      <w:r>
        <w:rPr>
          <w:b/>
          <w:lang w:val="sr-Latn-BA"/>
        </w:rPr>
        <w:t xml:space="preserve">2. </w:t>
      </w:r>
      <w:r>
        <w:rPr>
          <w:b/>
          <w:lang w:val="sr-Cyrl-BA"/>
        </w:rPr>
        <w:t>БЕРБА КАСНИЈИХ УСЈЕВА</w:t>
      </w:r>
    </w:p>
    <w:p w:rsidR="00BC4AA5" w:rsidRDefault="00BC4AA5" w:rsidP="00FF4F4A">
      <w:pPr>
        <w:jc w:val="both"/>
        <w:rPr>
          <w:b/>
          <w:lang w:val="sr-Cyrl-BA"/>
        </w:rPr>
      </w:pPr>
    </w:p>
    <w:p w:rsidR="00845647" w:rsidRDefault="00845647" w:rsidP="00FF4F4A">
      <w:pPr>
        <w:jc w:val="both"/>
        <w:rPr>
          <w:lang w:val="sr-Cyrl-BA"/>
        </w:rPr>
      </w:pPr>
      <w:r>
        <w:rPr>
          <w:lang w:val="sr-Cyrl-BA"/>
        </w:rPr>
        <w:tab/>
      </w:r>
      <w:r w:rsidR="00CE2CAF">
        <w:rPr>
          <w:lang w:val="sr-Cyrl-BA"/>
        </w:rPr>
        <w:t>Благовремена берба каснијих усијева и адекватна припрема земљишта за сјетву, један је од основних норматива за успјешну јесењу сјетву.</w:t>
      </w:r>
      <w:r w:rsidR="00572A3B">
        <w:rPr>
          <w:lang w:val="sr-Cyrl-BA"/>
        </w:rPr>
        <w:t xml:space="preserve"> </w:t>
      </w:r>
      <w:r w:rsidR="00597834">
        <w:rPr>
          <w:lang w:val="sr-Cyrl-BA"/>
        </w:rPr>
        <w:t xml:space="preserve">Поред стрних жита, од ратарских култура, на </w:t>
      </w:r>
      <w:r w:rsidR="00C84732">
        <w:rPr>
          <w:lang w:val="sr-Cyrl-BA"/>
        </w:rPr>
        <w:t xml:space="preserve">нашем подручју, најзаступљенији је кукуруз. </w:t>
      </w:r>
      <w:r w:rsidR="002C7791">
        <w:rPr>
          <w:lang w:val="sr-Cyrl-BA"/>
        </w:rPr>
        <w:t>У мањем оби</w:t>
      </w:r>
      <w:r w:rsidR="00737B11">
        <w:rPr>
          <w:lang w:val="sr-Cyrl-BA"/>
        </w:rPr>
        <w:t>му, од каснијих усјева, присутна је</w:t>
      </w:r>
      <w:r w:rsidR="002C7791">
        <w:rPr>
          <w:lang w:val="sr-Cyrl-BA"/>
        </w:rPr>
        <w:t xml:space="preserve"> </w:t>
      </w:r>
      <w:r w:rsidR="00D11171">
        <w:rPr>
          <w:lang w:val="sr-Cyrl-BA"/>
        </w:rPr>
        <w:t>соја, сунцокрет, дуван</w:t>
      </w:r>
      <w:r w:rsidR="00737B11">
        <w:rPr>
          <w:lang w:val="sr-Cyrl-BA"/>
        </w:rPr>
        <w:t xml:space="preserve">, </w:t>
      </w:r>
      <w:r w:rsidR="00444977" w:rsidRPr="00444977">
        <w:rPr>
          <w:lang w:val="sr-Cyrl-BA"/>
        </w:rPr>
        <w:t>поврт</w:t>
      </w:r>
      <w:r w:rsidR="00737B11" w:rsidRPr="00444977">
        <w:rPr>
          <w:lang w:val="sr-Cyrl-BA"/>
        </w:rPr>
        <w:t>арске</w:t>
      </w:r>
      <w:r w:rsidR="00737B11">
        <w:rPr>
          <w:lang w:val="sr-Cyrl-BA"/>
        </w:rPr>
        <w:t xml:space="preserve"> културе</w:t>
      </w:r>
      <w:r w:rsidR="00D11171">
        <w:rPr>
          <w:lang w:val="sr-Cyrl-BA"/>
        </w:rPr>
        <w:t xml:space="preserve"> и различите воћне врсте.</w:t>
      </w:r>
    </w:p>
    <w:p w:rsidR="00D40243" w:rsidRDefault="00D40243" w:rsidP="00FF4F4A">
      <w:pPr>
        <w:jc w:val="both"/>
        <w:rPr>
          <w:lang w:val="sr-Cyrl-BA"/>
        </w:rPr>
      </w:pPr>
    </w:p>
    <w:p w:rsidR="00C25F97" w:rsidRPr="00DE5BFF" w:rsidRDefault="00CE2CAF" w:rsidP="00C25F97">
      <w:pPr>
        <w:ind w:firstLine="708"/>
        <w:jc w:val="both"/>
        <w:rPr>
          <w:lang w:val="sr-Latn-BA"/>
        </w:rPr>
      </w:pPr>
      <w:r>
        <w:rPr>
          <w:lang w:val="sr-Cyrl-BA"/>
        </w:rPr>
        <w:t>Раније помен</w:t>
      </w:r>
      <w:r w:rsidR="006C75F7">
        <w:rPr>
          <w:lang w:val="sr-Cyrl-BA"/>
        </w:rPr>
        <w:t>уте временске неприлике, умањиће</w:t>
      </w:r>
      <w:r>
        <w:rPr>
          <w:lang w:val="sr-Cyrl-BA"/>
        </w:rPr>
        <w:t xml:space="preserve"> принос и квалитет кукуруза. Високе температуре, у зависности од периода зрења, код појединих сорти, проузроковале су непотпуну оплодњу. Познато је да високе температуре (више од 35º С), у периоду цвјетања и оплодње, доводе до оштећења поленовог зрна, што утиче на смањење приноса. </w:t>
      </w:r>
      <w:r w:rsidR="00D625C2">
        <w:rPr>
          <w:lang w:val="sr-Cyrl-BA"/>
        </w:rPr>
        <w:t>Уколико се влажност земљишта смањи испод 10 % од максималног водног капацитета, кукуруз престаје са растом.</w:t>
      </w:r>
      <w:r w:rsidR="000C6D49" w:rsidRPr="00DE5BFF">
        <w:rPr>
          <w:lang w:val="sr-Cyrl-BA"/>
        </w:rPr>
        <w:t xml:space="preserve"> </w:t>
      </w:r>
    </w:p>
    <w:p w:rsidR="00786D12" w:rsidRPr="00DE5BFF" w:rsidRDefault="00786D12" w:rsidP="00C25F97">
      <w:pPr>
        <w:ind w:firstLine="708"/>
        <w:jc w:val="both"/>
        <w:rPr>
          <w:lang w:val="sr-Latn-BA"/>
        </w:rPr>
      </w:pPr>
    </w:p>
    <w:p w:rsidR="00786D12" w:rsidRPr="00DE5BFF" w:rsidRDefault="00786D12" w:rsidP="00786D12">
      <w:pPr>
        <w:ind w:firstLine="708"/>
        <w:jc w:val="both"/>
        <w:rPr>
          <w:lang w:val="sr-Cyrl-BA"/>
        </w:rPr>
      </w:pPr>
      <w:r w:rsidRPr="00DE5BFF">
        <w:rPr>
          <w:lang w:val="sr-Cyrl-BA"/>
        </w:rPr>
        <w:t>У прољећном п</w:t>
      </w:r>
      <w:r w:rsidR="00A56C08">
        <w:rPr>
          <w:lang w:val="sr-Cyrl-BA"/>
        </w:rPr>
        <w:t>ериоду имамо већи кишни период,</w:t>
      </w:r>
      <w:r w:rsidRPr="00DE5BFF">
        <w:rPr>
          <w:lang w:val="sr-Cyrl-BA"/>
        </w:rPr>
        <w:t xml:space="preserve"> што је помјерало оптимални рок сјетве. Искуства са терена нам говоре да се онај кукуруз који је раније посијан, мало боље носио са екстремним температурама. Уједно се показало да је такође важна </w:t>
      </w:r>
      <w:r w:rsidRPr="00DE5BFF">
        <w:rPr>
          <w:lang w:val="en-US"/>
        </w:rPr>
        <w:t>FAO</w:t>
      </w:r>
      <w:r w:rsidRPr="00DE5BFF">
        <w:rPr>
          <w:lang w:val="sr-Cyrl-BA"/>
        </w:rPr>
        <w:t xml:space="preserve"> група зрења, јер су хибриди са краћом вегетацијом успјели да прођу кроз главне фенофазе прије екстремних температура. </w:t>
      </w:r>
    </w:p>
    <w:p w:rsidR="00C25F97" w:rsidRPr="00DE5BFF" w:rsidRDefault="00C25F97" w:rsidP="00A56C08">
      <w:pPr>
        <w:jc w:val="both"/>
        <w:rPr>
          <w:lang w:val="sr-Cyrl-BA"/>
        </w:rPr>
      </w:pPr>
    </w:p>
    <w:p w:rsidR="00DA3C23" w:rsidRPr="00DE5BFF" w:rsidRDefault="00327585" w:rsidP="00C25F97">
      <w:pPr>
        <w:ind w:firstLine="708"/>
        <w:jc w:val="both"/>
        <w:rPr>
          <w:lang w:val="sr-Latn-BA"/>
        </w:rPr>
      </w:pPr>
      <w:r w:rsidRPr="00DE5BFF">
        <w:rPr>
          <w:lang w:val="sr-Cyrl-BA"/>
        </w:rPr>
        <w:t>Утврђено је да сви физиолошки процеси у биљкама престају са радом ка</w:t>
      </w:r>
      <w:r w:rsidR="00CF67CD" w:rsidRPr="00DE5BFF">
        <w:rPr>
          <w:lang w:val="sr-Cyrl-BA"/>
        </w:rPr>
        <w:t>да температура ваздуха пређе 27</w:t>
      </w:r>
      <w:r w:rsidRPr="00DE5BFF">
        <w:rPr>
          <w:lang w:val="sr-Cyrl-BA"/>
        </w:rPr>
        <w:t xml:space="preserve">˚ </w:t>
      </w:r>
      <w:r w:rsidRPr="00DE5BFF">
        <w:rPr>
          <w:lang w:val="en-US"/>
        </w:rPr>
        <w:t>C</w:t>
      </w:r>
      <w:r w:rsidR="005C4806" w:rsidRPr="00DE5BFF">
        <w:rPr>
          <w:lang w:val="sr-Cyrl-BA"/>
        </w:rPr>
        <w:t>, док не дође до поновног стварања повољних услова</w:t>
      </w:r>
      <w:r w:rsidRPr="00DE5BFF">
        <w:rPr>
          <w:lang w:val="sr-Cyrl-BA"/>
        </w:rPr>
        <w:t xml:space="preserve">. Када је у питању поленово зрно и процес оплодње код кукуруза, на температурама између </w:t>
      </w:r>
      <w:r w:rsidR="00CF67CD" w:rsidRPr="00DE5BFF">
        <w:rPr>
          <w:lang w:val="sr-Cyrl-BA"/>
        </w:rPr>
        <w:t xml:space="preserve">30˚ </w:t>
      </w:r>
      <w:r w:rsidR="00CF67CD" w:rsidRPr="00DE5BFF">
        <w:rPr>
          <w:lang w:val="en-US"/>
        </w:rPr>
        <w:t>C</w:t>
      </w:r>
      <w:r w:rsidR="00CF67CD" w:rsidRPr="00DE5BFF">
        <w:rPr>
          <w:lang w:val="sr-Cyrl-BA"/>
        </w:rPr>
        <w:t xml:space="preserve"> и 34˚ </w:t>
      </w:r>
      <w:r w:rsidR="00CF67CD" w:rsidRPr="00DE5BFF">
        <w:rPr>
          <w:lang w:val="en-US"/>
        </w:rPr>
        <w:t>C</w:t>
      </w:r>
      <w:r w:rsidR="00CF67CD" w:rsidRPr="00DE5BFF">
        <w:rPr>
          <w:lang w:val="sr-Cyrl-BA"/>
        </w:rPr>
        <w:t xml:space="preserve">, губи се способност за оплодњу. На температурама преко 34˚ </w:t>
      </w:r>
      <w:r w:rsidR="00CF67CD" w:rsidRPr="00DE5BFF">
        <w:rPr>
          <w:lang w:val="en-US"/>
        </w:rPr>
        <w:t>C</w:t>
      </w:r>
      <w:r w:rsidR="00CF67CD" w:rsidRPr="00DE5BFF">
        <w:rPr>
          <w:lang w:val="sr-Cyrl-BA"/>
        </w:rPr>
        <w:t xml:space="preserve">, полен постаје стерилан. </w:t>
      </w:r>
      <w:r w:rsidR="00622776" w:rsidRPr="00DE5BFF">
        <w:rPr>
          <w:lang w:val="sr-Cyrl-BA"/>
        </w:rPr>
        <w:t xml:space="preserve">Када температура ваздуха пређе 40˚ </w:t>
      </w:r>
      <w:r w:rsidR="00622776" w:rsidRPr="00DE5BFF">
        <w:rPr>
          <w:lang w:val="en-US"/>
        </w:rPr>
        <w:t>C</w:t>
      </w:r>
      <w:r w:rsidR="00622776" w:rsidRPr="00DE5BFF">
        <w:rPr>
          <w:lang w:val="sr-Cyrl-BA"/>
        </w:rPr>
        <w:t>, престају сви физиолошки процеси у биљкама</w:t>
      </w:r>
      <w:r w:rsidR="00B322E6" w:rsidRPr="00DE5BFF">
        <w:rPr>
          <w:lang w:val="sr-Cyrl-BA"/>
        </w:rPr>
        <w:t>, што доводи до појаве десикантног ефекта температуре (пресјек транспорта воде и минералних материја што доводи до угинућа биљака).</w:t>
      </w:r>
      <w:r w:rsidR="00155A49" w:rsidRPr="00DE5BFF">
        <w:rPr>
          <w:lang w:val="sr-Cyrl-BA"/>
        </w:rPr>
        <w:t xml:space="preserve"> Биљке које су у оптималним условима отпорне на одређене патогене и вирусе, у условима стреса, долази до испољавања болести.</w:t>
      </w:r>
    </w:p>
    <w:p w:rsidR="000F2779" w:rsidRPr="00DE5BFF" w:rsidRDefault="000F2779" w:rsidP="00C25F97">
      <w:pPr>
        <w:ind w:firstLine="708"/>
        <w:jc w:val="both"/>
        <w:rPr>
          <w:lang w:val="sr-Latn-BA"/>
        </w:rPr>
      </w:pPr>
    </w:p>
    <w:p w:rsidR="006611A3" w:rsidRDefault="000F2779" w:rsidP="006611A3">
      <w:pPr>
        <w:ind w:firstLine="708"/>
        <w:jc w:val="both"/>
        <w:rPr>
          <w:lang w:val="sr-Cyrl-BA"/>
        </w:rPr>
      </w:pPr>
      <w:r w:rsidRPr="00DE5BFF">
        <w:rPr>
          <w:lang w:val="sr-Cyrl-BA"/>
        </w:rPr>
        <w:t xml:space="preserve">Крајњи резултат је појава сушних периода (током цијеле године). Суша је појава која се јавља на мањем или већем подручју са израженим мањком воде кроз неко временско раздобље. Суше се могу сматрати непредвидивим, односно представљају одступање од вишегодишњег просјека. Обзиром на то да је од последњих 20 година, 8 имало изражене сушне периоде (2000,2003,2007,2012,2015,2017,2022,2024), а 6 година </w:t>
      </w:r>
      <w:r w:rsidRPr="00DE5BFF">
        <w:rPr>
          <w:lang w:val="sr-Cyrl-BA"/>
        </w:rPr>
        <w:lastRenderedPageBreak/>
        <w:t>је било на граници екстремних вриједности, закључак  је  да је дошло до промјене климе и да је она више семиаридна у односу на семихумидну каква је била. Задњих неколико година руше се сви рекорди у највећим вриједностима дневних и мјесечних  температура, периода са највишом дневном тем</w:t>
      </w:r>
      <w:r w:rsidR="006611A3">
        <w:rPr>
          <w:lang w:val="sr-Cyrl-BA"/>
        </w:rPr>
        <w:t xml:space="preserve">пературом, периода без падавина. </w:t>
      </w:r>
      <w:r w:rsidRPr="00DE5BFF">
        <w:rPr>
          <w:lang w:val="sr-Cyrl-BA"/>
        </w:rPr>
        <w:t>Прогнозе предвиђају и даље рушење рекорда по питању екстремних вриједности  још одређени период и онда ће се вриједности задржати на високом нивоу.</w:t>
      </w:r>
      <w:r w:rsidR="006C75F7">
        <w:rPr>
          <w:lang w:val="sr-Cyrl-BA"/>
        </w:rPr>
        <w:t xml:space="preserve"> </w:t>
      </w:r>
    </w:p>
    <w:p w:rsidR="0042006E" w:rsidRPr="006611A3" w:rsidRDefault="0042006E" w:rsidP="006611A3">
      <w:pPr>
        <w:ind w:firstLine="708"/>
        <w:jc w:val="both"/>
      </w:pPr>
      <w:r>
        <w:rPr>
          <w:lang w:val="sr-Cyrl-BA"/>
        </w:rPr>
        <w:t>Према досадашњим искуствима, пољопривредници који користе новоизграђене системе за наводњавање, биљеже повећање приноса на наводњаваним парцелама.</w:t>
      </w:r>
    </w:p>
    <w:p w:rsidR="00144549" w:rsidRPr="00A56C08" w:rsidRDefault="00144549" w:rsidP="00A56C08">
      <w:pPr>
        <w:jc w:val="both"/>
      </w:pPr>
    </w:p>
    <w:p w:rsidR="00AC5CDE" w:rsidRPr="00A56C08" w:rsidRDefault="00A56C08" w:rsidP="00A56C08">
      <w:pPr>
        <w:jc w:val="both"/>
        <w:rPr>
          <w:lang w:val="sr-Cyrl-CS"/>
        </w:rPr>
      </w:pPr>
      <w:r>
        <w:rPr>
          <w:lang w:val="sr-Cyrl-BA"/>
        </w:rPr>
        <w:t xml:space="preserve">На крају овог дијела, осврнућемо се и на поврће. Семберија је један од најплоднијих региона у области поврћа, тако и житарица. </w:t>
      </w:r>
      <w:r w:rsidR="00D56754">
        <w:rPr>
          <w:lang w:val="sr-Cyrl-BA"/>
        </w:rPr>
        <w:t>Ова година је била повољна за област поврћа, наравно уз адекватно наводњавање. Род је био доброг квалитета, а и количине су задовољавајуће. Велики проблем је правио откуп и ниске цијене,</w:t>
      </w:r>
      <w:r w:rsidR="0042006E">
        <w:rPr>
          <w:lang w:val="sr-Cyrl-BA"/>
        </w:rPr>
        <w:t xml:space="preserve"> посебно у периоду највећег приноса,</w:t>
      </w:r>
      <w:r w:rsidR="00D56754">
        <w:rPr>
          <w:lang w:val="sr-Cyrl-BA"/>
        </w:rPr>
        <w:t xml:space="preserve"> па људи нису успјели да покрију основне трошкове.</w:t>
      </w:r>
    </w:p>
    <w:p w:rsidR="002E33E1" w:rsidRDefault="002E33E1" w:rsidP="00317CB4">
      <w:pPr>
        <w:ind w:firstLine="708"/>
        <w:jc w:val="center"/>
        <w:rPr>
          <w:b/>
          <w:lang w:val="sr-Cyrl-BA"/>
        </w:rPr>
      </w:pPr>
    </w:p>
    <w:p w:rsidR="00667ADE" w:rsidRPr="0042006E" w:rsidRDefault="0042006E" w:rsidP="0042006E">
      <w:pPr>
        <w:tabs>
          <w:tab w:val="left" w:pos="2235"/>
          <w:tab w:val="center" w:pos="4889"/>
        </w:tabs>
        <w:ind w:firstLine="708"/>
        <w:rPr>
          <w:b/>
          <w:lang w:val="sr-Cyrl-BA"/>
        </w:rPr>
      </w:pPr>
      <w:r>
        <w:rPr>
          <w:b/>
          <w:lang w:val="sr-Cyrl-BA"/>
        </w:rPr>
        <w:tab/>
      </w:r>
      <w:r w:rsidR="00667ADE" w:rsidRPr="0042006E">
        <w:rPr>
          <w:b/>
          <w:lang w:val="sr-Cyrl-BA"/>
        </w:rPr>
        <w:t>3.</w:t>
      </w:r>
      <w:r w:rsidR="001F2C64" w:rsidRPr="0042006E">
        <w:rPr>
          <w:b/>
          <w:lang w:val="sr-Cyrl-BA"/>
        </w:rPr>
        <w:t xml:space="preserve"> </w:t>
      </w:r>
      <w:r w:rsidR="00667ADE" w:rsidRPr="0042006E">
        <w:rPr>
          <w:b/>
          <w:lang w:val="sr-Cyrl-BA"/>
        </w:rPr>
        <w:t>ПРИПРЕМЕ ЗА ЈЕСЕЊУ СЈЕ</w:t>
      </w:r>
      <w:r w:rsidR="00AC5CDE" w:rsidRPr="0042006E">
        <w:rPr>
          <w:b/>
          <w:lang w:val="en-US"/>
        </w:rPr>
        <w:t>T</w:t>
      </w:r>
      <w:r w:rsidR="00667ADE" w:rsidRPr="0042006E">
        <w:rPr>
          <w:b/>
          <w:lang w:val="sr-Cyrl-BA"/>
        </w:rPr>
        <w:t>ВУ</w:t>
      </w:r>
    </w:p>
    <w:p w:rsidR="00667ADE" w:rsidRDefault="00667ADE" w:rsidP="0078106E">
      <w:pPr>
        <w:ind w:firstLine="708"/>
        <w:jc w:val="both"/>
        <w:rPr>
          <w:b/>
          <w:lang w:val="sr-Cyrl-BA"/>
        </w:rPr>
      </w:pPr>
    </w:p>
    <w:p w:rsidR="008A7E50" w:rsidRDefault="00667ADE" w:rsidP="00CA565A">
      <w:pPr>
        <w:jc w:val="both"/>
        <w:rPr>
          <w:lang w:val="sr-Latn-BA"/>
        </w:rPr>
      </w:pPr>
      <w:r>
        <w:rPr>
          <w:lang w:val="sr-Cyrl-BA"/>
        </w:rPr>
        <w:tab/>
      </w:r>
      <w:r w:rsidR="000C7A43">
        <w:rPr>
          <w:lang w:val="sr-Cyrl-BA"/>
        </w:rPr>
        <w:t>За житарице кажемо да им је узгој обавезан у плодореду, тако да очекујемо</w:t>
      </w:r>
      <w:r w:rsidR="00AA62A2">
        <w:rPr>
          <w:lang w:val="sr-Cyrl-BA"/>
        </w:rPr>
        <w:t xml:space="preserve"> засијану површину од око 19.935</w:t>
      </w:r>
      <w:r w:rsidR="00D57AE0">
        <w:rPr>
          <w:lang w:val="sr-Cyrl-CS"/>
        </w:rPr>
        <w:t xml:space="preserve"> </w:t>
      </w:r>
      <w:r w:rsidR="0073364E">
        <w:t>х</w:t>
      </w:r>
      <w:r w:rsidR="00D57AE0">
        <w:t>a</w:t>
      </w:r>
      <w:r w:rsidR="00D57AE0">
        <w:rPr>
          <w:lang w:val="sr-Cyrl-BA"/>
        </w:rPr>
        <w:t xml:space="preserve">, </w:t>
      </w:r>
      <w:r w:rsidR="00D57AE0">
        <w:rPr>
          <w:lang w:val="sr-Cyrl-CS"/>
        </w:rPr>
        <w:t>која је</w:t>
      </w:r>
      <w:r w:rsidR="00AA62A2">
        <w:rPr>
          <w:lang w:val="sr-Cyrl-CS"/>
        </w:rPr>
        <w:t xml:space="preserve"> већа од оне</w:t>
      </w:r>
      <w:r w:rsidR="00D57AE0">
        <w:rPr>
          <w:lang w:val="sr-Cyrl-CS"/>
        </w:rPr>
        <w:t xml:space="preserve"> на прошлогодишњем нивоу.</w:t>
      </w:r>
      <w:r w:rsidR="000D6C57">
        <w:rPr>
          <w:lang w:val="sr-Cyrl-BA"/>
        </w:rPr>
        <w:t xml:space="preserve"> </w:t>
      </w:r>
      <w:r w:rsidR="000C7A43">
        <w:rPr>
          <w:lang w:val="sr-Cyrl-CS"/>
        </w:rPr>
        <w:t>Цијена репром</w:t>
      </w:r>
      <w:r w:rsidR="003E3985">
        <w:rPr>
          <w:lang w:val="sr-Cyrl-CS"/>
        </w:rPr>
        <w:t xml:space="preserve">атеријала, остала је у приближним границама у односу на прошлу годину. Примјена минералних ђубрива је неопходна, али велики проблем представља недостатак </w:t>
      </w:r>
      <w:r w:rsidR="00F22218">
        <w:rPr>
          <w:lang w:val="sr-Cyrl-CS"/>
        </w:rPr>
        <w:t>финансијских средстава. Обим и квалитет сјетве у највећој мјери одређује од</w:t>
      </w:r>
      <w:r w:rsidR="006C0DA0">
        <w:rPr>
          <w:lang w:val="sr-Cyrl-CS"/>
        </w:rPr>
        <w:t>говарајућа финансијска моћ произвођача, а обзиром да је у овој вегетацији</w:t>
      </w:r>
      <w:r w:rsidR="00DF2ECE">
        <w:rPr>
          <w:lang w:val="sr-Cyrl-CS"/>
        </w:rPr>
        <w:t xml:space="preserve"> нестао велики губитак, може доћ</w:t>
      </w:r>
      <w:r w:rsidR="006C0DA0">
        <w:rPr>
          <w:lang w:val="sr-Cyrl-CS"/>
        </w:rPr>
        <w:t xml:space="preserve">и до одступања у реализацији плана јесење сјетве. Са финансијског аспекта, јесења сјетва ће бити изузетно проблематична због претходних губитака у производњи. </w:t>
      </w:r>
    </w:p>
    <w:p w:rsidR="00111A6C" w:rsidRDefault="00111A6C" w:rsidP="00326FD1">
      <w:pPr>
        <w:jc w:val="both"/>
        <w:rPr>
          <w:lang w:val="sr-Cyrl-BA"/>
        </w:rPr>
      </w:pPr>
    </w:p>
    <w:p w:rsidR="00AD1AEF" w:rsidRDefault="00111A6C" w:rsidP="00030F36">
      <w:pPr>
        <w:ind w:firstLine="708"/>
        <w:jc w:val="both"/>
        <w:rPr>
          <w:lang w:val="sr-Cyrl-BA"/>
        </w:rPr>
      </w:pPr>
      <w:r>
        <w:rPr>
          <w:lang w:val="sr-Cyrl-BA"/>
        </w:rPr>
        <w:t>Већина произвођача у овом периоду извози стајњак</w:t>
      </w:r>
      <w:r w:rsidR="00793F2D">
        <w:rPr>
          <w:lang w:val="sr-Cyrl-BA"/>
        </w:rPr>
        <w:t xml:space="preserve"> на парцеле, што у мањој мјери омогућава јефтинију сјетву, односно омогућава мању примјену минералних ђубрива.</w:t>
      </w:r>
      <w:r w:rsidR="009D47EA">
        <w:rPr>
          <w:lang w:val="sr-Cyrl-BA"/>
        </w:rPr>
        <w:t xml:space="preserve"> </w:t>
      </w:r>
      <w:r w:rsidR="009D47EA" w:rsidRPr="009D47EA">
        <w:rPr>
          <w:lang w:val="sr-Cyrl-BA"/>
        </w:rPr>
        <w:t>Примјена минералних ђубрива је неопходна, али велики проблем представља недостатак финансијских средстава.</w:t>
      </w:r>
      <w:r w:rsidR="009D47EA">
        <w:rPr>
          <w:lang w:val="sr-Cyrl-BA"/>
        </w:rPr>
        <w:t xml:space="preserve"> </w:t>
      </w:r>
    </w:p>
    <w:p w:rsidR="00326FD1" w:rsidRDefault="00326FD1" w:rsidP="00030F36">
      <w:pPr>
        <w:ind w:firstLine="708"/>
        <w:jc w:val="both"/>
        <w:rPr>
          <w:lang w:val="sr-Latn-BA"/>
        </w:rPr>
      </w:pPr>
    </w:p>
    <w:p w:rsidR="00A63317" w:rsidRDefault="00AD1AEF" w:rsidP="00A63317">
      <w:pPr>
        <w:ind w:firstLine="708"/>
        <w:jc w:val="both"/>
        <w:rPr>
          <w:lang w:val="sr-Cyrl-CS"/>
        </w:rPr>
      </w:pPr>
      <w:r w:rsidRPr="00AD1AEF">
        <w:rPr>
          <w:lang w:val="sr-Cyrl-CS"/>
        </w:rPr>
        <w:t>Приликом планирања производње важн</w:t>
      </w:r>
      <w:r>
        <w:rPr>
          <w:lang w:val="sr-Latn-BA"/>
        </w:rPr>
        <w:t xml:space="preserve">o </w:t>
      </w:r>
      <w:r>
        <w:rPr>
          <w:lang w:val="sr-Cyrl-BA"/>
        </w:rPr>
        <w:t xml:space="preserve">је </w:t>
      </w:r>
      <w:r w:rsidRPr="00AD1AEF">
        <w:rPr>
          <w:lang w:val="sr-Cyrl-CS"/>
        </w:rPr>
        <w:t xml:space="preserve">припремити </w:t>
      </w:r>
      <w:r>
        <w:rPr>
          <w:lang w:val="sr-Cyrl-CS"/>
        </w:rPr>
        <w:t>земљиште</w:t>
      </w:r>
      <w:r w:rsidRPr="00AD1AEF">
        <w:rPr>
          <w:lang w:val="sr-Cyrl-CS"/>
        </w:rPr>
        <w:t xml:space="preserve"> и створити повољне у</w:t>
      </w:r>
      <w:r>
        <w:rPr>
          <w:lang w:val="sr-Cyrl-CS"/>
        </w:rPr>
        <w:t>слове</w:t>
      </w:r>
      <w:r w:rsidRPr="00AD1AEF">
        <w:rPr>
          <w:lang w:val="sr-Cyrl-CS"/>
        </w:rPr>
        <w:t xml:space="preserve"> за раст и развој до оптималног рока сјетве или садње јарих култура. Јесе</w:t>
      </w:r>
      <w:r w:rsidR="00504879">
        <w:rPr>
          <w:lang w:val="sr-Cyrl-CS"/>
        </w:rPr>
        <w:t>ње</w:t>
      </w:r>
      <w:r w:rsidRPr="00AD1AEF">
        <w:rPr>
          <w:lang w:val="sr-Cyrl-CS"/>
        </w:rPr>
        <w:t xml:space="preserve"> орање значајна је мјера </w:t>
      </w:r>
      <w:r>
        <w:rPr>
          <w:lang w:val="sr-Cyrl-CS"/>
        </w:rPr>
        <w:t>за добијање</w:t>
      </w:r>
      <w:r w:rsidRPr="00AD1AEF">
        <w:rPr>
          <w:lang w:val="sr-Cyrl-CS"/>
        </w:rPr>
        <w:t xml:space="preserve"> високих приноса јарих усјева, и осим у оправданим изузецима, не може се надомјестити прољетним орањем.</w:t>
      </w:r>
      <w:r w:rsidR="00A63317">
        <w:rPr>
          <w:lang w:val="sr-Cyrl-CS"/>
        </w:rPr>
        <w:t xml:space="preserve"> </w:t>
      </w:r>
      <w:r w:rsidR="00A63317" w:rsidRPr="00A63317">
        <w:rPr>
          <w:lang w:val="sr-Cyrl-CS"/>
        </w:rPr>
        <w:t xml:space="preserve">Дубина основне обраде </w:t>
      </w:r>
      <w:r w:rsidR="00A63317">
        <w:rPr>
          <w:lang w:val="sr-Cyrl-CS"/>
        </w:rPr>
        <w:t>зависи од</w:t>
      </w:r>
      <w:r w:rsidR="00A63317" w:rsidRPr="00A63317">
        <w:rPr>
          <w:lang w:val="sr-Cyrl-CS"/>
        </w:rPr>
        <w:t xml:space="preserve"> </w:t>
      </w:r>
      <w:r w:rsidR="00A63317">
        <w:rPr>
          <w:lang w:val="sr-Cyrl-CS"/>
        </w:rPr>
        <w:t>типа земљишта</w:t>
      </w:r>
      <w:r w:rsidR="00A63317" w:rsidRPr="00A63317">
        <w:rPr>
          <w:lang w:val="sr-Cyrl-CS"/>
        </w:rPr>
        <w:t xml:space="preserve"> и климатски</w:t>
      </w:r>
      <w:r w:rsidR="00A63317">
        <w:rPr>
          <w:lang w:val="sr-Cyrl-CS"/>
        </w:rPr>
        <w:t>х</w:t>
      </w:r>
      <w:r w:rsidR="00A63317" w:rsidRPr="00A63317">
        <w:rPr>
          <w:lang w:val="sr-Cyrl-CS"/>
        </w:rPr>
        <w:t xml:space="preserve"> у</w:t>
      </w:r>
      <w:r w:rsidR="00A63317">
        <w:rPr>
          <w:lang w:val="sr-Cyrl-CS"/>
        </w:rPr>
        <w:t>слова</w:t>
      </w:r>
      <w:r w:rsidR="00A63317" w:rsidRPr="00A63317">
        <w:rPr>
          <w:lang w:val="sr-Cyrl-CS"/>
        </w:rPr>
        <w:t xml:space="preserve">, а има задатак да створи довољно растресит оранични слој на дубини од 20 до 30 </w:t>
      </w:r>
      <w:r w:rsidR="00460F43">
        <w:t>цм</w:t>
      </w:r>
      <w:r w:rsidR="00A63317" w:rsidRPr="00A63317">
        <w:rPr>
          <w:lang w:val="sr-Cyrl-CS"/>
        </w:rPr>
        <w:t>.</w:t>
      </w:r>
    </w:p>
    <w:p w:rsidR="00326FD1" w:rsidRPr="00A63317" w:rsidRDefault="00326FD1" w:rsidP="00A63317">
      <w:pPr>
        <w:ind w:firstLine="708"/>
        <w:jc w:val="both"/>
        <w:rPr>
          <w:lang w:val="sr-Cyrl-CS"/>
        </w:rPr>
      </w:pPr>
    </w:p>
    <w:p w:rsidR="00326FD1" w:rsidRDefault="00326FD1" w:rsidP="00326FD1">
      <w:pPr>
        <w:ind w:firstLine="708"/>
        <w:jc w:val="both"/>
        <w:rPr>
          <w:lang w:val="en-US"/>
        </w:rPr>
      </w:pPr>
      <w:r w:rsidRPr="00136D38">
        <w:rPr>
          <w:lang w:val="sr-Cyrl-BA"/>
        </w:rPr>
        <w:t>Како је наведено због екстремно дугог сушног периода овог љета, дошло је до исушивања</w:t>
      </w:r>
      <w:r>
        <w:rPr>
          <w:lang w:val="sr-Cyrl-BA"/>
        </w:rPr>
        <w:t xml:space="preserve"> земљишта</w:t>
      </w:r>
      <w:r w:rsidRPr="00136D38">
        <w:rPr>
          <w:lang w:val="sr-Cyrl-BA"/>
        </w:rPr>
        <w:t xml:space="preserve"> и могућност обраде</w:t>
      </w:r>
      <w:r w:rsidRPr="00136D38">
        <w:rPr>
          <w:lang w:val="sr-Cyrl-CS"/>
        </w:rPr>
        <w:t xml:space="preserve"> тренутно</w:t>
      </w:r>
      <w:r w:rsidRPr="00136D38">
        <w:rPr>
          <w:lang w:val="sr-Cyrl-BA"/>
        </w:rPr>
        <w:t xml:space="preserve"> је отежана.</w:t>
      </w:r>
      <w:r>
        <w:rPr>
          <w:lang w:val="sr-Cyrl-BA"/>
        </w:rPr>
        <w:t xml:space="preserve"> </w:t>
      </w:r>
      <w:r>
        <w:rPr>
          <w:lang w:val="sr-Cyrl-CS"/>
        </w:rPr>
        <w:t>Оптимално период сјетве стрних жита је мјесец октобар, а до потенцијалног помјерања рокова сјетве може доћи у зависности од агрометеоролошких услова.</w:t>
      </w:r>
    </w:p>
    <w:p w:rsidR="007D4A46" w:rsidRDefault="007D4A46" w:rsidP="00326FD1">
      <w:pPr>
        <w:ind w:firstLine="708"/>
        <w:jc w:val="both"/>
        <w:rPr>
          <w:lang w:val="en-US"/>
        </w:rPr>
      </w:pPr>
    </w:p>
    <w:p w:rsidR="007D4A46" w:rsidRPr="00642E53" w:rsidRDefault="00642E53" w:rsidP="00642E53">
      <w:pPr>
        <w:jc w:val="both"/>
      </w:pPr>
      <w:r>
        <w:tab/>
        <w:t>Семберски ратари који немају системе за наводњавање повећавају површине под пшеницом, имајући у виду ситуацију са кукурузом која се понавља из године у годину, гдје највећа суша и периоди без кише буду у вегетационом периоду. Највећа потражња после</w:t>
      </w:r>
      <w:r w:rsidR="007547B1">
        <w:t>дњих година је за сјеменом</w:t>
      </w:r>
      <w:r>
        <w:t xml:space="preserve"> сорти пшенице које имају рекордне приносе и нису склоне полијегању.</w:t>
      </w:r>
    </w:p>
    <w:p w:rsidR="006E608E" w:rsidRPr="007C0D1F" w:rsidRDefault="006E608E" w:rsidP="007C0D1F">
      <w:pPr>
        <w:jc w:val="both"/>
      </w:pPr>
    </w:p>
    <w:p w:rsidR="006E608E" w:rsidRPr="006E608E" w:rsidRDefault="006E608E" w:rsidP="00326FD1">
      <w:pPr>
        <w:ind w:firstLine="708"/>
        <w:jc w:val="both"/>
      </w:pPr>
    </w:p>
    <w:p w:rsidR="007D4A46" w:rsidRDefault="007D4A46" w:rsidP="00326FD1">
      <w:pPr>
        <w:ind w:firstLine="708"/>
        <w:jc w:val="both"/>
        <w:rPr>
          <w:lang w:val="en-US"/>
        </w:rPr>
      </w:pPr>
    </w:p>
    <w:tbl>
      <w:tblPr>
        <w:tblW w:w="0" w:type="auto"/>
        <w:jc w:val="center"/>
        <w:tblLook w:val="01E0"/>
      </w:tblPr>
      <w:tblGrid>
        <w:gridCol w:w="868"/>
        <w:gridCol w:w="3272"/>
        <w:gridCol w:w="1818"/>
        <w:gridCol w:w="1818"/>
        <w:gridCol w:w="1200"/>
      </w:tblGrid>
      <w:tr w:rsidR="007D4A46" w:rsidTr="00101A09">
        <w:trPr>
          <w:trHeight w:val="1345"/>
          <w:jc w:val="center"/>
        </w:trPr>
        <w:tc>
          <w:tcPr>
            <w:tcW w:w="836" w:type="dxa"/>
            <w:tcBorders>
              <w:top w:val="nil"/>
              <w:left w:val="nil"/>
              <w:bottom w:val="single" w:sz="12" w:space="0" w:color="FFFFFF"/>
              <w:right w:val="nil"/>
            </w:tcBorders>
            <w:shd w:val="clear" w:color="auto" w:fill="7E9C40"/>
            <w:hideMark/>
          </w:tcPr>
          <w:p w:rsidR="007D4A46" w:rsidRDefault="007D4A46" w:rsidP="00101A09">
            <w:pPr>
              <w:jc w:val="center"/>
              <w:rPr>
                <w:b/>
                <w:bCs/>
                <w:color w:val="FFFFFF"/>
              </w:rPr>
            </w:pPr>
            <w:r>
              <w:rPr>
                <w:b/>
                <w:bCs/>
                <w:color w:val="FFFFFF"/>
                <w:lang w:val="sr-Cyrl-CS"/>
              </w:rPr>
              <w:t>Ред</w:t>
            </w:r>
            <w:r>
              <w:rPr>
                <w:b/>
                <w:bCs/>
                <w:color w:val="FFFFFF"/>
              </w:rPr>
              <w:t>ни</w:t>
            </w:r>
          </w:p>
          <w:p w:rsidR="007D4A46" w:rsidRDefault="007D4A46" w:rsidP="00101A09">
            <w:pPr>
              <w:jc w:val="center"/>
              <w:rPr>
                <w:b/>
                <w:bCs/>
                <w:color w:val="FFFFFF"/>
              </w:rPr>
            </w:pPr>
            <w:r>
              <w:rPr>
                <w:b/>
                <w:bCs/>
                <w:color w:val="FFFFFF"/>
                <w:lang w:val="sr-Cyrl-CS"/>
              </w:rPr>
              <w:t>бр</w:t>
            </w:r>
            <w:r>
              <w:rPr>
                <w:b/>
                <w:bCs/>
                <w:color w:val="FFFFFF"/>
              </w:rPr>
              <w:t>ој</w:t>
            </w:r>
          </w:p>
        </w:tc>
        <w:tc>
          <w:tcPr>
            <w:tcW w:w="3272" w:type="dxa"/>
            <w:tcBorders>
              <w:top w:val="nil"/>
              <w:left w:val="nil"/>
              <w:bottom w:val="single" w:sz="12" w:space="0" w:color="FFFFFF"/>
              <w:right w:val="nil"/>
            </w:tcBorders>
            <w:shd w:val="clear" w:color="auto" w:fill="7E9C40"/>
          </w:tcPr>
          <w:p w:rsidR="007D4A46" w:rsidRDefault="007D4A46" w:rsidP="00101A09">
            <w:pPr>
              <w:jc w:val="center"/>
              <w:rPr>
                <w:b/>
                <w:bCs/>
                <w:color w:val="FFFFFF"/>
              </w:rPr>
            </w:pPr>
          </w:p>
          <w:p w:rsidR="007D4A46" w:rsidRDefault="007D4A46" w:rsidP="00101A09">
            <w:pPr>
              <w:jc w:val="center"/>
              <w:rPr>
                <w:b/>
                <w:bCs/>
                <w:color w:val="FFFFFF"/>
                <w:lang w:val="sr-Cyrl-CS"/>
              </w:rPr>
            </w:pPr>
            <w:r>
              <w:rPr>
                <w:b/>
                <w:bCs/>
                <w:color w:val="FFFFFF"/>
                <w:lang w:val="sr-Cyrl-CS"/>
              </w:rPr>
              <w:t>Врста усјева</w:t>
            </w:r>
          </w:p>
          <w:p w:rsidR="007D4A46" w:rsidRDefault="007D4A46" w:rsidP="00101A09">
            <w:pPr>
              <w:jc w:val="center"/>
              <w:rPr>
                <w:b/>
                <w:bCs/>
                <w:color w:val="FFFFFF"/>
                <w:lang w:val="sr-Cyrl-CS"/>
              </w:rPr>
            </w:pPr>
          </w:p>
        </w:tc>
        <w:tc>
          <w:tcPr>
            <w:tcW w:w="1818" w:type="dxa"/>
            <w:tcBorders>
              <w:top w:val="nil"/>
              <w:left w:val="nil"/>
              <w:bottom w:val="single" w:sz="12" w:space="0" w:color="FFFFFF"/>
              <w:right w:val="nil"/>
            </w:tcBorders>
            <w:shd w:val="clear" w:color="auto" w:fill="7E9C40"/>
            <w:hideMark/>
          </w:tcPr>
          <w:p w:rsidR="007D4A46" w:rsidRDefault="007D4A46" w:rsidP="00101A09">
            <w:pPr>
              <w:jc w:val="center"/>
              <w:rPr>
                <w:b/>
                <w:bCs/>
                <w:color w:val="FFFFFF"/>
                <w:lang w:val="sr-Cyrl-CS"/>
              </w:rPr>
            </w:pPr>
            <w:r>
              <w:rPr>
                <w:b/>
                <w:bCs/>
                <w:color w:val="FFFFFF"/>
                <w:lang w:val="sr-Cyrl-CS"/>
              </w:rPr>
              <w:t>Правна лица</w:t>
            </w:r>
          </w:p>
          <w:p w:rsidR="007D4A46" w:rsidRDefault="007D4A46" w:rsidP="00101A09">
            <w:pPr>
              <w:jc w:val="center"/>
              <w:rPr>
                <w:b/>
                <w:bCs/>
                <w:color w:val="FFFFFF"/>
              </w:rPr>
            </w:pPr>
            <w:r>
              <w:rPr>
                <w:b/>
                <w:bCs/>
                <w:color w:val="FFFFFF"/>
                <w:lang w:val="sr-Cyrl-CS"/>
              </w:rPr>
              <w:t>х</w:t>
            </w:r>
            <w:r>
              <w:rPr>
                <w:b/>
                <w:bCs/>
                <w:color w:val="FFFFFF"/>
              </w:rPr>
              <w:t>a</w:t>
            </w:r>
          </w:p>
        </w:tc>
        <w:tc>
          <w:tcPr>
            <w:tcW w:w="1818" w:type="dxa"/>
            <w:tcBorders>
              <w:top w:val="nil"/>
              <w:left w:val="nil"/>
              <w:bottom w:val="single" w:sz="12" w:space="0" w:color="FFFFFF"/>
              <w:right w:val="nil"/>
            </w:tcBorders>
            <w:shd w:val="clear" w:color="auto" w:fill="7E9C40"/>
            <w:hideMark/>
          </w:tcPr>
          <w:p w:rsidR="007D4A46" w:rsidRDefault="007D4A46" w:rsidP="00101A09">
            <w:pPr>
              <w:jc w:val="center"/>
              <w:rPr>
                <w:b/>
                <w:bCs/>
                <w:color w:val="FFFFFF"/>
              </w:rPr>
            </w:pPr>
            <w:r>
              <w:rPr>
                <w:b/>
                <w:bCs/>
                <w:color w:val="FFFFFF"/>
                <w:lang w:val="sr-Cyrl-CS"/>
              </w:rPr>
              <w:t>Физичка лица</w:t>
            </w:r>
          </w:p>
          <w:p w:rsidR="007D4A46" w:rsidRDefault="007D4A46" w:rsidP="00101A09">
            <w:pPr>
              <w:jc w:val="center"/>
              <w:rPr>
                <w:b/>
                <w:bCs/>
                <w:color w:val="FFFFFF"/>
              </w:rPr>
            </w:pPr>
            <w:r>
              <w:rPr>
                <w:b/>
                <w:bCs/>
                <w:color w:val="FFFFFF"/>
                <w:lang w:val="sr-Cyrl-CS"/>
              </w:rPr>
              <w:t>х</w:t>
            </w:r>
            <w:r>
              <w:rPr>
                <w:b/>
                <w:bCs/>
                <w:color w:val="FFFFFF"/>
              </w:rPr>
              <w:t>a</w:t>
            </w:r>
          </w:p>
        </w:tc>
        <w:tc>
          <w:tcPr>
            <w:tcW w:w="1200" w:type="dxa"/>
            <w:tcBorders>
              <w:top w:val="nil"/>
              <w:left w:val="nil"/>
              <w:bottom w:val="single" w:sz="12" w:space="0" w:color="FFFFFF"/>
              <w:right w:val="nil"/>
            </w:tcBorders>
            <w:shd w:val="clear" w:color="auto" w:fill="7E9C40"/>
            <w:hideMark/>
          </w:tcPr>
          <w:p w:rsidR="007D4A46" w:rsidRDefault="007D4A46" w:rsidP="00101A09">
            <w:pPr>
              <w:jc w:val="center"/>
              <w:rPr>
                <w:b/>
                <w:bCs/>
                <w:color w:val="FFFFFF"/>
              </w:rPr>
            </w:pPr>
            <w:r>
              <w:rPr>
                <w:b/>
                <w:bCs/>
                <w:color w:val="FFFFFF"/>
                <w:lang w:val="sr-Cyrl-CS"/>
              </w:rPr>
              <w:t>Укупно</w:t>
            </w:r>
          </w:p>
          <w:p w:rsidR="007D4A46" w:rsidRDefault="007D4A46" w:rsidP="00101A09">
            <w:pPr>
              <w:jc w:val="center"/>
              <w:rPr>
                <w:b/>
                <w:bCs/>
                <w:color w:val="FFFFFF"/>
              </w:rPr>
            </w:pPr>
            <w:r>
              <w:rPr>
                <w:b/>
                <w:bCs/>
                <w:color w:val="FFFFFF"/>
                <w:lang w:val="sr-Cyrl-CS"/>
              </w:rPr>
              <w:t>х</w:t>
            </w:r>
            <w:r>
              <w:rPr>
                <w:b/>
                <w:bCs/>
                <w:color w:val="FFFFFF"/>
              </w:rPr>
              <w:t>a</w:t>
            </w:r>
          </w:p>
        </w:tc>
      </w:tr>
      <w:tr w:rsidR="007D4A46" w:rsidTr="00101A09">
        <w:trPr>
          <w:trHeight w:val="406"/>
          <w:jc w:val="center"/>
        </w:trPr>
        <w:tc>
          <w:tcPr>
            <w:tcW w:w="836" w:type="dxa"/>
            <w:shd w:val="clear" w:color="auto" w:fill="E5DFEC"/>
            <w:hideMark/>
          </w:tcPr>
          <w:p w:rsidR="007D4A46" w:rsidRDefault="007D4A46" w:rsidP="00101A09">
            <w:pPr>
              <w:jc w:val="center"/>
              <w:rPr>
                <w:b/>
                <w:bCs/>
                <w:color w:val="000000"/>
                <w:lang w:val="sr-Cyrl-CS"/>
              </w:rPr>
            </w:pPr>
            <w:r>
              <w:rPr>
                <w:b/>
                <w:bCs/>
                <w:color w:val="000000"/>
                <w:lang w:val="sr-Cyrl-CS"/>
              </w:rPr>
              <w:t>1.</w:t>
            </w:r>
          </w:p>
        </w:tc>
        <w:tc>
          <w:tcPr>
            <w:tcW w:w="3272" w:type="dxa"/>
            <w:shd w:val="clear" w:color="auto" w:fill="DFD8E8"/>
            <w:hideMark/>
          </w:tcPr>
          <w:p w:rsidR="007D4A46" w:rsidRDefault="007D4A46" w:rsidP="00101A09">
            <w:pPr>
              <w:jc w:val="both"/>
              <w:rPr>
                <w:color w:val="000000"/>
                <w:lang w:val="sr-Cyrl-CS"/>
              </w:rPr>
            </w:pPr>
            <w:r>
              <w:rPr>
                <w:color w:val="000000"/>
                <w:lang w:val="sr-Cyrl-CS"/>
              </w:rPr>
              <w:t xml:space="preserve">Пшеница </w:t>
            </w:r>
          </w:p>
        </w:tc>
        <w:tc>
          <w:tcPr>
            <w:tcW w:w="1818" w:type="dxa"/>
            <w:shd w:val="clear" w:color="auto" w:fill="E5DFEC"/>
            <w:hideMark/>
          </w:tcPr>
          <w:p w:rsidR="007D4A46" w:rsidRDefault="007D4A46" w:rsidP="00101A09">
            <w:pPr>
              <w:jc w:val="center"/>
              <w:rPr>
                <w:color w:val="000000"/>
                <w:lang w:val="sr-Cyrl-CS"/>
              </w:rPr>
            </w:pPr>
            <w:r>
              <w:rPr>
                <w:color w:val="000000"/>
                <w:lang w:val="sr-Cyrl-CS"/>
              </w:rPr>
              <w:t>2.</w:t>
            </w:r>
            <w:r w:rsidR="007547B1">
              <w:rPr>
                <w:color w:val="000000"/>
                <w:lang w:val="sr-Cyrl-CS"/>
              </w:rPr>
              <w:t>500</w:t>
            </w:r>
          </w:p>
        </w:tc>
        <w:tc>
          <w:tcPr>
            <w:tcW w:w="1818" w:type="dxa"/>
            <w:shd w:val="clear" w:color="auto" w:fill="DFD8E8"/>
            <w:hideMark/>
          </w:tcPr>
          <w:p w:rsidR="007D4A46" w:rsidRDefault="007547B1" w:rsidP="00101A09">
            <w:pPr>
              <w:jc w:val="center"/>
              <w:rPr>
                <w:color w:val="000000"/>
                <w:lang w:val="sr-Cyrl-CS"/>
              </w:rPr>
            </w:pPr>
            <w:r>
              <w:rPr>
                <w:color w:val="000000"/>
                <w:lang w:val="sr-Cyrl-CS"/>
              </w:rPr>
              <w:t>13.5</w:t>
            </w:r>
            <w:r w:rsidR="007D4A46">
              <w:rPr>
                <w:color w:val="000000"/>
                <w:lang w:val="sr-Cyrl-CS"/>
              </w:rPr>
              <w:t>00</w:t>
            </w:r>
          </w:p>
        </w:tc>
        <w:tc>
          <w:tcPr>
            <w:tcW w:w="1200" w:type="dxa"/>
            <w:shd w:val="clear" w:color="auto" w:fill="E5DFEC"/>
            <w:hideMark/>
          </w:tcPr>
          <w:p w:rsidR="007D4A46" w:rsidRDefault="007547B1" w:rsidP="00101A09">
            <w:pPr>
              <w:jc w:val="center"/>
              <w:rPr>
                <w:b/>
                <w:bCs/>
                <w:color w:val="000000"/>
                <w:lang w:val="sr-Cyrl-CS"/>
              </w:rPr>
            </w:pPr>
            <w:r>
              <w:rPr>
                <w:b/>
                <w:bCs/>
                <w:color w:val="000000"/>
                <w:lang w:val="sr-Cyrl-CS"/>
              </w:rPr>
              <w:t>16</w:t>
            </w:r>
            <w:r w:rsidR="007D4A46">
              <w:rPr>
                <w:b/>
                <w:bCs/>
                <w:color w:val="000000"/>
                <w:lang w:val="sr-Cyrl-CS"/>
              </w:rPr>
              <w:t>.000</w:t>
            </w:r>
          </w:p>
        </w:tc>
      </w:tr>
      <w:tr w:rsidR="007D4A46" w:rsidRPr="00404CF2" w:rsidTr="00101A09">
        <w:trPr>
          <w:trHeight w:val="406"/>
          <w:jc w:val="center"/>
        </w:trPr>
        <w:tc>
          <w:tcPr>
            <w:tcW w:w="836" w:type="dxa"/>
            <w:shd w:val="clear" w:color="auto" w:fill="F2EFF6"/>
            <w:hideMark/>
          </w:tcPr>
          <w:p w:rsidR="007D4A46" w:rsidRDefault="007D4A46" w:rsidP="00101A09">
            <w:pPr>
              <w:jc w:val="center"/>
              <w:rPr>
                <w:b/>
                <w:bCs/>
                <w:color w:val="000000"/>
                <w:lang w:val="sr-Cyrl-CS"/>
              </w:rPr>
            </w:pPr>
            <w:r>
              <w:rPr>
                <w:b/>
                <w:bCs/>
                <w:color w:val="000000"/>
                <w:lang w:val="sr-Cyrl-CS"/>
              </w:rPr>
              <w:t>2.</w:t>
            </w:r>
          </w:p>
        </w:tc>
        <w:tc>
          <w:tcPr>
            <w:tcW w:w="3272" w:type="dxa"/>
            <w:shd w:val="clear" w:color="auto" w:fill="DFD8E8"/>
            <w:hideMark/>
          </w:tcPr>
          <w:p w:rsidR="007D4A46" w:rsidRDefault="007D4A46" w:rsidP="00101A09">
            <w:pPr>
              <w:jc w:val="both"/>
              <w:rPr>
                <w:color w:val="000000"/>
                <w:lang w:val="sr-Cyrl-CS"/>
              </w:rPr>
            </w:pPr>
            <w:r>
              <w:rPr>
                <w:color w:val="000000"/>
                <w:lang w:val="sr-Cyrl-CS"/>
              </w:rPr>
              <w:t>Јечам</w:t>
            </w:r>
          </w:p>
        </w:tc>
        <w:tc>
          <w:tcPr>
            <w:tcW w:w="1818" w:type="dxa"/>
            <w:shd w:val="clear" w:color="auto" w:fill="F2EFF6"/>
            <w:hideMark/>
          </w:tcPr>
          <w:p w:rsidR="007D4A46" w:rsidRDefault="007547B1" w:rsidP="00101A09">
            <w:pPr>
              <w:jc w:val="center"/>
              <w:rPr>
                <w:color w:val="000000"/>
                <w:lang w:val="sr-Cyrl-CS"/>
              </w:rPr>
            </w:pPr>
            <w:r>
              <w:rPr>
                <w:color w:val="000000"/>
              </w:rPr>
              <w:t>5</w:t>
            </w:r>
            <w:r w:rsidR="007D4A46">
              <w:rPr>
                <w:color w:val="000000"/>
                <w:lang w:val="sr-Cyrl-CS"/>
              </w:rPr>
              <w:t>00</w:t>
            </w:r>
          </w:p>
        </w:tc>
        <w:tc>
          <w:tcPr>
            <w:tcW w:w="1818" w:type="dxa"/>
            <w:shd w:val="clear" w:color="auto" w:fill="DFD8E8"/>
            <w:hideMark/>
          </w:tcPr>
          <w:p w:rsidR="007D4A46" w:rsidRPr="00404CF2" w:rsidRDefault="007D4A46" w:rsidP="00101A09">
            <w:pPr>
              <w:jc w:val="center"/>
              <w:rPr>
                <w:color w:val="000000"/>
              </w:rPr>
            </w:pPr>
            <w:r>
              <w:rPr>
                <w:color w:val="000000"/>
              </w:rPr>
              <w:t>2.000</w:t>
            </w:r>
          </w:p>
        </w:tc>
        <w:tc>
          <w:tcPr>
            <w:tcW w:w="1200" w:type="dxa"/>
            <w:shd w:val="clear" w:color="auto" w:fill="F2EFF6"/>
            <w:hideMark/>
          </w:tcPr>
          <w:p w:rsidR="007D4A46" w:rsidRPr="00404CF2" w:rsidRDefault="007547B1" w:rsidP="00101A09">
            <w:pPr>
              <w:jc w:val="center"/>
              <w:rPr>
                <w:b/>
                <w:bCs/>
                <w:color w:val="000000"/>
              </w:rPr>
            </w:pPr>
            <w:r>
              <w:rPr>
                <w:b/>
                <w:bCs/>
                <w:color w:val="000000"/>
              </w:rPr>
              <w:t>2.5</w:t>
            </w:r>
            <w:r w:rsidR="007D4A46">
              <w:rPr>
                <w:b/>
                <w:bCs/>
                <w:color w:val="000000"/>
              </w:rPr>
              <w:t>00</w:t>
            </w:r>
          </w:p>
        </w:tc>
      </w:tr>
      <w:tr w:rsidR="007D4A46" w:rsidRPr="00404CF2" w:rsidTr="00101A09">
        <w:trPr>
          <w:trHeight w:val="406"/>
          <w:jc w:val="center"/>
        </w:trPr>
        <w:tc>
          <w:tcPr>
            <w:tcW w:w="836" w:type="dxa"/>
            <w:shd w:val="clear" w:color="auto" w:fill="E5DFEC"/>
            <w:hideMark/>
          </w:tcPr>
          <w:p w:rsidR="007D4A46" w:rsidRDefault="007D4A46" w:rsidP="00101A09">
            <w:pPr>
              <w:jc w:val="center"/>
              <w:rPr>
                <w:b/>
                <w:bCs/>
                <w:color w:val="000000"/>
                <w:lang w:val="sr-Cyrl-CS"/>
              </w:rPr>
            </w:pPr>
            <w:r>
              <w:rPr>
                <w:b/>
                <w:bCs/>
                <w:color w:val="000000"/>
                <w:lang w:val="sr-Cyrl-CS"/>
              </w:rPr>
              <w:t>3.</w:t>
            </w:r>
          </w:p>
        </w:tc>
        <w:tc>
          <w:tcPr>
            <w:tcW w:w="3272" w:type="dxa"/>
            <w:shd w:val="clear" w:color="auto" w:fill="DFD8E8"/>
            <w:hideMark/>
          </w:tcPr>
          <w:p w:rsidR="007D4A46" w:rsidRDefault="007D4A46" w:rsidP="00101A09">
            <w:pPr>
              <w:jc w:val="both"/>
              <w:rPr>
                <w:color w:val="000000"/>
                <w:lang w:val="sr-Cyrl-CS"/>
              </w:rPr>
            </w:pPr>
            <w:r>
              <w:rPr>
                <w:color w:val="000000"/>
                <w:lang w:val="sr-Cyrl-CS"/>
              </w:rPr>
              <w:t>Тритикале</w:t>
            </w:r>
          </w:p>
        </w:tc>
        <w:tc>
          <w:tcPr>
            <w:tcW w:w="1818" w:type="dxa"/>
            <w:shd w:val="clear" w:color="auto" w:fill="E5DFEC"/>
            <w:hideMark/>
          </w:tcPr>
          <w:p w:rsidR="007D4A46" w:rsidRPr="007547B1" w:rsidRDefault="007547B1" w:rsidP="00101A09">
            <w:pPr>
              <w:jc w:val="center"/>
              <w:rPr>
                <w:color w:val="000000"/>
              </w:rPr>
            </w:pPr>
            <w:r>
              <w:rPr>
                <w:color w:val="000000"/>
              </w:rPr>
              <w:t>100</w:t>
            </w:r>
          </w:p>
        </w:tc>
        <w:tc>
          <w:tcPr>
            <w:tcW w:w="1818" w:type="dxa"/>
            <w:shd w:val="clear" w:color="auto" w:fill="DFD8E8"/>
            <w:hideMark/>
          </w:tcPr>
          <w:p w:rsidR="007D4A46" w:rsidRPr="007547B1" w:rsidRDefault="007547B1" w:rsidP="00101A09">
            <w:pPr>
              <w:jc w:val="center"/>
              <w:rPr>
                <w:color w:val="000000"/>
              </w:rPr>
            </w:pPr>
            <w:r>
              <w:rPr>
                <w:color w:val="000000"/>
                <w:lang w:val="sr-Cyrl-CS"/>
              </w:rPr>
              <w:t>400</w:t>
            </w:r>
          </w:p>
        </w:tc>
        <w:tc>
          <w:tcPr>
            <w:tcW w:w="1200" w:type="dxa"/>
            <w:shd w:val="clear" w:color="auto" w:fill="E5DFEC"/>
            <w:hideMark/>
          </w:tcPr>
          <w:p w:rsidR="007D4A46" w:rsidRPr="007547B1" w:rsidRDefault="007547B1" w:rsidP="00101A09">
            <w:pPr>
              <w:jc w:val="center"/>
              <w:rPr>
                <w:b/>
                <w:bCs/>
                <w:color w:val="000000"/>
              </w:rPr>
            </w:pPr>
            <w:r>
              <w:rPr>
                <w:b/>
                <w:bCs/>
                <w:color w:val="000000"/>
              </w:rPr>
              <w:t>500</w:t>
            </w:r>
          </w:p>
        </w:tc>
      </w:tr>
      <w:tr w:rsidR="007D4A46" w:rsidTr="00101A09">
        <w:trPr>
          <w:trHeight w:val="406"/>
          <w:jc w:val="center"/>
        </w:trPr>
        <w:tc>
          <w:tcPr>
            <w:tcW w:w="836" w:type="dxa"/>
            <w:shd w:val="clear" w:color="auto" w:fill="F2EFF6"/>
            <w:hideMark/>
          </w:tcPr>
          <w:p w:rsidR="007D4A46" w:rsidRDefault="007D4A46" w:rsidP="00101A09">
            <w:pPr>
              <w:jc w:val="center"/>
              <w:rPr>
                <w:b/>
                <w:bCs/>
                <w:color w:val="000000"/>
                <w:lang w:val="sr-Cyrl-CS"/>
              </w:rPr>
            </w:pPr>
            <w:r>
              <w:rPr>
                <w:b/>
                <w:bCs/>
                <w:color w:val="000000"/>
                <w:lang w:val="sr-Cyrl-CS"/>
              </w:rPr>
              <w:t>4.</w:t>
            </w:r>
          </w:p>
        </w:tc>
        <w:tc>
          <w:tcPr>
            <w:tcW w:w="3272" w:type="dxa"/>
            <w:shd w:val="clear" w:color="auto" w:fill="DFD8E8"/>
            <w:hideMark/>
          </w:tcPr>
          <w:p w:rsidR="007D4A46" w:rsidRDefault="007D4A46" w:rsidP="00101A09">
            <w:pPr>
              <w:jc w:val="both"/>
              <w:rPr>
                <w:color w:val="000000"/>
                <w:lang w:val="sr-Cyrl-CS"/>
              </w:rPr>
            </w:pPr>
            <w:r>
              <w:rPr>
                <w:color w:val="000000"/>
                <w:lang w:val="sr-Cyrl-CS"/>
              </w:rPr>
              <w:t>Уљана репица</w:t>
            </w:r>
          </w:p>
        </w:tc>
        <w:tc>
          <w:tcPr>
            <w:tcW w:w="1818" w:type="dxa"/>
            <w:shd w:val="clear" w:color="auto" w:fill="F2EFF6"/>
            <w:hideMark/>
          </w:tcPr>
          <w:p w:rsidR="007D4A46" w:rsidRDefault="007D4A46" w:rsidP="00101A09">
            <w:pPr>
              <w:jc w:val="center"/>
              <w:rPr>
                <w:color w:val="000000"/>
                <w:lang w:val="sr-Cyrl-CS"/>
              </w:rPr>
            </w:pPr>
            <w:r>
              <w:rPr>
                <w:color w:val="000000"/>
              </w:rPr>
              <w:t>6</w:t>
            </w:r>
            <w:r>
              <w:rPr>
                <w:color w:val="000000"/>
                <w:lang w:val="sr-Cyrl-CS"/>
              </w:rPr>
              <w:t>00</w:t>
            </w:r>
          </w:p>
        </w:tc>
        <w:tc>
          <w:tcPr>
            <w:tcW w:w="1818" w:type="dxa"/>
            <w:shd w:val="clear" w:color="auto" w:fill="DFD8E8"/>
            <w:hideMark/>
          </w:tcPr>
          <w:p w:rsidR="007D4A46" w:rsidRDefault="007547B1" w:rsidP="00101A09">
            <w:pPr>
              <w:jc w:val="center"/>
              <w:rPr>
                <w:color w:val="000000"/>
                <w:lang w:val="sr-Cyrl-CS"/>
              </w:rPr>
            </w:pPr>
            <w:r>
              <w:rPr>
                <w:color w:val="000000"/>
                <w:lang w:val="sr-Cyrl-CS"/>
              </w:rPr>
              <w:t>2</w:t>
            </w:r>
            <w:r w:rsidR="007D4A46">
              <w:rPr>
                <w:color w:val="000000"/>
                <w:lang w:val="sr-Cyrl-CS"/>
              </w:rPr>
              <w:t>00</w:t>
            </w:r>
          </w:p>
        </w:tc>
        <w:tc>
          <w:tcPr>
            <w:tcW w:w="1200" w:type="dxa"/>
            <w:shd w:val="clear" w:color="auto" w:fill="F2EFF6"/>
            <w:hideMark/>
          </w:tcPr>
          <w:p w:rsidR="007D4A46" w:rsidRDefault="007547B1" w:rsidP="00101A09">
            <w:pPr>
              <w:jc w:val="center"/>
              <w:rPr>
                <w:b/>
                <w:bCs/>
                <w:color w:val="000000"/>
                <w:lang w:val="sr-Cyrl-CS"/>
              </w:rPr>
            </w:pPr>
            <w:r>
              <w:rPr>
                <w:b/>
                <w:bCs/>
                <w:color w:val="000000"/>
              </w:rPr>
              <w:t>8</w:t>
            </w:r>
            <w:r w:rsidR="007D4A46">
              <w:rPr>
                <w:b/>
                <w:bCs/>
                <w:color w:val="000000"/>
                <w:lang w:val="sr-Cyrl-CS"/>
              </w:rPr>
              <w:t>00</w:t>
            </w:r>
          </w:p>
        </w:tc>
      </w:tr>
      <w:tr w:rsidR="007D4A46" w:rsidTr="00101A09">
        <w:trPr>
          <w:trHeight w:val="406"/>
          <w:jc w:val="center"/>
        </w:trPr>
        <w:tc>
          <w:tcPr>
            <w:tcW w:w="836" w:type="dxa"/>
            <w:shd w:val="clear" w:color="auto" w:fill="E5DFEC"/>
            <w:hideMark/>
          </w:tcPr>
          <w:p w:rsidR="007D4A46" w:rsidRDefault="007D4A46" w:rsidP="00101A09">
            <w:pPr>
              <w:jc w:val="center"/>
              <w:rPr>
                <w:b/>
                <w:bCs/>
                <w:color w:val="000000"/>
                <w:lang w:val="sr-Cyrl-CS"/>
              </w:rPr>
            </w:pPr>
            <w:r>
              <w:rPr>
                <w:b/>
                <w:bCs/>
                <w:color w:val="000000"/>
                <w:lang w:val="sr-Cyrl-CS"/>
              </w:rPr>
              <w:t>5.</w:t>
            </w:r>
          </w:p>
        </w:tc>
        <w:tc>
          <w:tcPr>
            <w:tcW w:w="3272" w:type="dxa"/>
            <w:shd w:val="clear" w:color="auto" w:fill="DFD8E8"/>
            <w:hideMark/>
          </w:tcPr>
          <w:p w:rsidR="007D4A46" w:rsidRDefault="007D4A46" w:rsidP="00101A09">
            <w:pPr>
              <w:jc w:val="both"/>
              <w:rPr>
                <w:color w:val="000000"/>
                <w:lang w:val="sr-Cyrl-CS"/>
              </w:rPr>
            </w:pPr>
            <w:r>
              <w:rPr>
                <w:color w:val="000000"/>
                <w:lang w:val="sr-Cyrl-CS"/>
              </w:rPr>
              <w:t>Крмно биље</w:t>
            </w:r>
          </w:p>
        </w:tc>
        <w:tc>
          <w:tcPr>
            <w:tcW w:w="1818" w:type="dxa"/>
            <w:shd w:val="clear" w:color="auto" w:fill="E5DFEC"/>
            <w:hideMark/>
          </w:tcPr>
          <w:p w:rsidR="007D4A46" w:rsidRDefault="007D4A46" w:rsidP="00101A09">
            <w:pPr>
              <w:jc w:val="center"/>
              <w:rPr>
                <w:color w:val="000000"/>
                <w:lang w:val="sr-Cyrl-CS"/>
              </w:rPr>
            </w:pPr>
            <w:r>
              <w:rPr>
                <w:color w:val="000000"/>
                <w:lang w:val="sr-Cyrl-CS"/>
              </w:rPr>
              <w:t>3</w:t>
            </w:r>
            <w:r w:rsidR="007547B1">
              <w:rPr>
                <w:color w:val="000000"/>
                <w:lang w:val="sr-Cyrl-CS"/>
              </w:rPr>
              <w:t>5</w:t>
            </w:r>
          </w:p>
        </w:tc>
        <w:tc>
          <w:tcPr>
            <w:tcW w:w="1818" w:type="dxa"/>
            <w:shd w:val="clear" w:color="auto" w:fill="DFD8E8"/>
            <w:hideMark/>
          </w:tcPr>
          <w:p w:rsidR="007D4A46" w:rsidRPr="007547B1" w:rsidRDefault="007547B1" w:rsidP="00101A09">
            <w:pPr>
              <w:jc w:val="center"/>
              <w:rPr>
                <w:color w:val="000000"/>
              </w:rPr>
            </w:pPr>
            <w:r>
              <w:rPr>
                <w:color w:val="000000"/>
              </w:rPr>
              <w:t>65</w:t>
            </w:r>
          </w:p>
        </w:tc>
        <w:tc>
          <w:tcPr>
            <w:tcW w:w="1200" w:type="dxa"/>
            <w:shd w:val="clear" w:color="auto" w:fill="E5DFEC"/>
            <w:hideMark/>
          </w:tcPr>
          <w:p w:rsidR="007D4A46" w:rsidRPr="007547B1" w:rsidRDefault="007547B1" w:rsidP="00101A09">
            <w:pPr>
              <w:jc w:val="center"/>
              <w:rPr>
                <w:b/>
                <w:bCs/>
                <w:color w:val="000000"/>
              </w:rPr>
            </w:pPr>
            <w:r>
              <w:rPr>
                <w:b/>
                <w:bCs/>
                <w:color w:val="000000"/>
              </w:rPr>
              <w:t>100</w:t>
            </w:r>
          </w:p>
        </w:tc>
      </w:tr>
      <w:tr w:rsidR="007D4A46" w:rsidTr="00101A09">
        <w:trPr>
          <w:trHeight w:val="390"/>
          <w:jc w:val="center"/>
        </w:trPr>
        <w:tc>
          <w:tcPr>
            <w:tcW w:w="836" w:type="dxa"/>
            <w:shd w:val="clear" w:color="auto" w:fill="F2EFF6"/>
            <w:hideMark/>
          </w:tcPr>
          <w:p w:rsidR="007D4A46" w:rsidRDefault="007D4A46" w:rsidP="00101A09">
            <w:pPr>
              <w:jc w:val="center"/>
              <w:rPr>
                <w:b/>
                <w:bCs/>
                <w:color w:val="000000"/>
                <w:lang w:val="sr-Cyrl-CS"/>
              </w:rPr>
            </w:pPr>
            <w:r>
              <w:rPr>
                <w:b/>
                <w:bCs/>
                <w:color w:val="000000"/>
                <w:lang w:val="sr-Cyrl-CS"/>
              </w:rPr>
              <w:t>6.</w:t>
            </w:r>
          </w:p>
        </w:tc>
        <w:tc>
          <w:tcPr>
            <w:tcW w:w="3272" w:type="dxa"/>
            <w:shd w:val="clear" w:color="auto" w:fill="DFD8E8"/>
            <w:hideMark/>
          </w:tcPr>
          <w:p w:rsidR="007D4A46" w:rsidRDefault="007D4A46" w:rsidP="00101A09">
            <w:pPr>
              <w:jc w:val="both"/>
              <w:rPr>
                <w:color w:val="000000"/>
                <w:lang w:val="sr-Cyrl-CS"/>
              </w:rPr>
            </w:pPr>
            <w:r>
              <w:rPr>
                <w:color w:val="000000"/>
                <w:lang w:val="sr-Cyrl-CS"/>
              </w:rPr>
              <w:t>Поврће</w:t>
            </w:r>
          </w:p>
        </w:tc>
        <w:tc>
          <w:tcPr>
            <w:tcW w:w="1818" w:type="dxa"/>
            <w:shd w:val="clear" w:color="auto" w:fill="F2EFF6"/>
            <w:hideMark/>
          </w:tcPr>
          <w:p w:rsidR="007D4A46" w:rsidRDefault="007D4A46" w:rsidP="00101A09">
            <w:pPr>
              <w:jc w:val="center"/>
              <w:rPr>
                <w:color w:val="000000"/>
                <w:lang w:val="sr-Cyrl-CS"/>
              </w:rPr>
            </w:pPr>
            <w:r>
              <w:rPr>
                <w:color w:val="000000"/>
                <w:lang w:val="sr-Cyrl-CS"/>
              </w:rPr>
              <w:t>-</w:t>
            </w:r>
          </w:p>
        </w:tc>
        <w:tc>
          <w:tcPr>
            <w:tcW w:w="1818" w:type="dxa"/>
            <w:shd w:val="clear" w:color="auto" w:fill="DFD8E8"/>
            <w:hideMark/>
          </w:tcPr>
          <w:p w:rsidR="007D4A46" w:rsidRDefault="007D4A46" w:rsidP="00101A09">
            <w:pPr>
              <w:jc w:val="center"/>
              <w:rPr>
                <w:color w:val="000000"/>
                <w:lang w:val="sr-Cyrl-CS"/>
              </w:rPr>
            </w:pPr>
            <w:r>
              <w:rPr>
                <w:color w:val="000000"/>
                <w:lang w:val="sr-Cyrl-CS"/>
              </w:rPr>
              <w:t>35</w:t>
            </w:r>
          </w:p>
        </w:tc>
        <w:tc>
          <w:tcPr>
            <w:tcW w:w="1200" w:type="dxa"/>
            <w:shd w:val="clear" w:color="auto" w:fill="F2EFF6"/>
            <w:hideMark/>
          </w:tcPr>
          <w:p w:rsidR="007D4A46" w:rsidRDefault="007D4A46" w:rsidP="00101A09">
            <w:pPr>
              <w:jc w:val="center"/>
              <w:rPr>
                <w:b/>
                <w:bCs/>
                <w:color w:val="000000"/>
                <w:lang w:val="sr-Cyrl-CS"/>
              </w:rPr>
            </w:pPr>
            <w:r>
              <w:rPr>
                <w:b/>
                <w:bCs/>
                <w:color w:val="000000"/>
                <w:lang w:val="sr-Cyrl-CS"/>
              </w:rPr>
              <w:t>35</w:t>
            </w:r>
          </w:p>
        </w:tc>
      </w:tr>
      <w:tr w:rsidR="007D4A46" w:rsidRPr="00404CF2" w:rsidTr="00101A09">
        <w:trPr>
          <w:trHeight w:val="406"/>
          <w:jc w:val="center"/>
        </w:trPr>
        <w:tc>
          <w:tcPr>
            <w:tcW w:w="836" w:type="dxa"/>
            <w:tcBorders>
              <w:top w:val="single" w:sz="12" w:space="0" w:color="000000"/>
              <w:left w:val="nil"/>
              <w:bottom w:val="single" w:sz="12" w:space="0" w:color="000000"/>
              <w:right w:val="nil"/>
            </w:tcBorders>
            <w:shd w:val="clear" w:color="auto" w:fill="FFFFFF"/>
          </w:tcPr>
          <w:p w:rsidR="007D4A46" w:rsidRDefault="007D4A46" w:rsidP="00101A09">
            <w:pPr>
              <w:jc w:val="center"/>
              <w:rPr>
                <w:b/>
                <w:bCs/>
                <w:color w:val="7E9C40"/>
                <w:lang w:val="sr-Cyrl-CS"/>
              </w:rPr>
            </w:pPr>
          </w:p>
        </w:tc>
        <w:tc>
          <w:tcPr>
            <w:tcW w:w="3272" w:type="dxa"/>
            <w:tcBorders>
              <w:top w:val="single" w:sz="12" w:space="0" w:color="000000"/>
              <w:left w:val="nil"/>
              <w:bottom w:val="single" w:sz="12" w:space="0" w:color="000000"/>
              <w:right w:val="nil"/>
            </w:tcBorders>
            <w:shd w:val="clear" w:color="auto" w:fill="FFFFFF"/>
            <w:hideMark/>
          </w:tcPr>
          <w:p w:rsidR="007D4A46" w:rsidRDefault="007D4A46" w:rsidP="00101A09">
            <w:pPr>
              <w:jc w:val="both"/>
              <w:rPr>
                <w:bCs/>
                <w:color w:val="000000"/>
                <w:lang w:val="sr-Cyrl-CS"/>
              </w:rPr>
            </w:pPr>
            <w:r>
              <w:rPr>
                <w:bCs/>
                <w:color w:val="000000"/>
              </w:rPr>
              <w:t>Укупно</w:t>
            </w:r>
            <w:r>
              <w:rPr>
                <w:bCs/>
                <w:color w:val="000000"/>
                <w:lang w:val="sr-Cyrl-CS"/>
              </w:rPr>
              <w:t>:</w:t>
            </w:r>
          </w:p>
        </w:tc>
        <w:tc>
          <w:tcPr>
            <w:tcW w:w="1818" w:type="dxa"/>
            <w:tcBorders>
              <w:top w:val="single" w:sz="12" w:space="0" w:color="000000"/>
              <w:left w:val="nil"/>
              <w:bottom w:val="single" w:sz="12" w:space="0" w:color="000000"/>
              <w:right w:val="nil"/>
            </w:tcBorders>
            <w:shd w:val="clear" w:color="auto" w:fill="FFFFFF"/>
            <w:hideMark/>
          </w:tcPr>
          <w:p w:rsidR="007D4A46" w:rsidRPr="007547B1" w:rsidRDefault="007547B1" w:rsidP="00101A09">
            <w:pPr>
              <w:jc w:val="center"/>
              <w:rPr>
                <w:bCs/>
                <w:color w:val="000000"/>
              </w:rPr>
            </w:pPr>
            <w:r>
              <w:rPr>
                <w:bCs/>
                <w:color w:val="000000"/>
                <w:lang w:val="sr-Cyrl-CS"/>
              </w:rPr>
              <w:t>3</w:t>
            </w:r>
            <w:r w:rsidR="007D4A46">
              <w:rPr>
                <w:bCs/>
                <w:color w:val="000000"/>
                <w:lang w:val="sr-Cyrl-CS"/>
              </w:rPr>
              <w:t>.</w:t>
            </w:r>
            <w:r>
              <w:rPr>
                <w:bCs/>
                <w:color w:val="000000"/>
              </w:rPr>
              <w:t>735</w:t>
            </w:r>
          </w:p>
        </w:tc>
        <w:tc>
          <w:tcPr>
            <w:tcW w:w="1818" w:type="dxa"/>
            <w:tcBorders>
              <w:top w:val="single" w:sz="12" w:space="0" w:color="000000"/>
              <w:left w:val="nil"/>
              <w:bottom w:val="single" w:sz="12" w:space="0" w:color="000000"/>
              <w:right w:val="nil"/>
            </w:tcBorders>
            <w:shd w:val="clear" w:color="auto" w:fill="FFFFFF"/>
            <w:hideMark/>
          </w:tcPr>
          <w:p w:rsidR="007D4A46" w:rsidRPr="007547B1" w:rsidRDefault="007547B1" w:rsidP="00101A09">
            <w:pPr>
              <w:jc w:val="center"/>
              <w:rPr>
                <w:bCs/>
                <w:color w:val="000000"/>
              </w:rPr>
            </w:pPr>
            <w:r>
              <w:rPr>
                <w:bCs/>
                <w:color w:val="000000"/>
              </w:rPr>
              <w:t>16.200</w:t>
            </w:r>
          </w:p>
        </w:tc>
        <w:tc>
          <w:tcPr>
            <w:tcW w:w="1200" w:type="dxa"/>
            <w:tcBorders>
              <w:top w:val="single" w:sz="12" w:space="0" w:color="000000"/>
              <w:left w:val="nil"/>
              <w:bottom w:val="single" w:sz="12" w:space="0" w:color="000000"/>
              <w:right w:val="nil"/>
            </w:tcBorders>
            <w:shd w:val="clear" w:color="auto" w:fill="FFFFFF"/>
            <w:hideMark/>
          </w:tcPr>
          <w:p w:rsidR="007D4A46" w:rsidRPr="007547B1" w:rsidRDefault="007547B1" w:rsidP="00101A09">
            <w:pPr>
              <w:jc w:val="center"/>
              <w:rPr>
                <w:bCs/>
                <w:color w:val="000000"/>
              </w:rPr>
            </w:pPr>
            <w:r>
              <w:rPr>
                <w:bCs/>
                <w:color w:val="000000"/>
              </w:rPr>
              <w:t>19.935</w:t>
            </w:r>
          </w:p>
        </w:tc>
      </w:tr>
    </w:tbl>
    <w:p w:rsidR="007D4A46" w:rsidRDefault="007D4A46" w:rsidP="00326FD1">
      <w:pPr>
        <w:ind w:firstLine="708"/>
        <w:jc w:val="both"/>
      </w:pPr>
    </w:p>
    <w:p w:rsidR="006E608E" w:rsidRPr="006E608E" w:rsidRDefault="006E608E" w:rsidP="00326FD1">
      <w:pPr>
        <w:ind w:firstLine="708"/>
        <w:jc w:val="both"/>
      </w:pPr>
    </w:p>
    <w:p w:rsidR="003D5BE3" w:rsidRDefault="006F073F" w:rsidP="00667ADE">
      <w:pPr>
        <w:jc w:val="both"/>
        <w:rPr>
          <w:lang w:val="sr-Cyrl-CS"/>
        </w:rPr>
      </w:pPr>
      <w:r>
        <w:rPr>
          <w:lang w:val="sr-Cyrl-BA"/>
        </w:rPr>
        <w:tab/>
      </w:r>
    </w:p>
    <w:p w:rsidR="006F073F" w:rsidRDefault="006F073F" w:rsidP="00317CB4">
      <w:pPr>
        <w:jc w:val="center"/>
        <w:rPr>
          <w:b/>
          <w:lang w:val="sr-Cyrl-CS"/>
        </w:rPr>
      </w:pPr>
      <w:r>
        <w:rPr>
          <w:b/>
          <w:lang w:val="sr-Cyrl-BA"/>
        </w:rPr>
        <w:t>4. ОБЕЗБЈЕЂЕЊЕ РЕПРОМАТЕРИЈАЛА ЗА ЈЕСЕЊУ СЈЕТВУ</w:t>
      </w:r>
    </w:p>
    <w:p w:rsidR="002A3B32" w:rsidRDefault="002A3B32" w:rsidP="00667ADE">
      <w:pPr>
        <w:jc w:val="both"/>
        <w:rPr>
          <w:b/>
          <w:lang w:val="sr-Cyrl-CS"/>
        </w:rPr>
      </w:pPr>
    </w:p>
    <w:p w:rsidR="002A3B32" w:rsidRPr="006C36D3" w:rsidRDefault="005327F4" w:rsidP="00196657">
      <w:pPr>
        <w:ind w:firstLine="708"/>
        <w:jc w:val="both"/>
        <w:rPr>
          <w:b/>
          <w:color w:val="000000"/>
        </w:rPr>
      </w:pPr>
      <w:r>
        <w:rPr>
          <w:color w:val="000000"/>
        </w:rPr>
        <w:t>Поред к</w:t>
      </w:r>
      <w:r w:rsidR="002A3B32">
        <w:rPr>
          <w:color w:val="000000"/>
        </w:rPr>
        <w:t>лиматско-метеоролошких факт</w:t>
      </w:r>
      <w:r w:rsidR="0044744C">
        <w:rPr>
          <w:color w:val="000000"/>
        </w:rPr>
        <w:t>ора</w:t>
      </w:r>
      <w:r>
        <w:rPr>
          <w:color w:val="000000"/>
        </w:rPr>
        <w:t xml:space="preserve">, јесења сјетва ће у великој мјери зависити </w:t>
      </w:r>
      <w:r w:rsidR="002A3B32">
        <w:rPr>
          <w:color w:val="000000"/>
        </w:rPr>
        <w:t>од обезбеђености пољопривредних произвођача потребним репроматеријалом за обављање, како агротехничких припремних радова тако и сјетве, даље његе и заштите биљака.</w:t>
      </w:r>
      <w:r w:rsidR="0044744C">
        <w:rPr>
          <w:color w:val="000000"/>
          <w:lang w:val="sr-Cyrl-CS"/>
        </w:rPr>
        <w:t xml:space="preserve"> </w:t>
      </w:r>
      <w:r w:rsidR="002A3B32">
        <w:rPr>
          <w:color w:val="000000"/>
        </w:rPr>
        <w:t xml:space="preserve">С обзиром да нас из године у годину прате неповољне временске прилике које утичу на квалитет производа, па самим тим и на </w:t>
      </w:r>
      <w:r w:rsidR="0019202C">
        <w:rPr>
          <w:color w:val="000000"/>
          <w:lang w:val="sr-Cyrl-CS"/>
        </w:rPr>
        <w:t>профитабилност</w:t>
      </w:r>
      <w:r w:rsidR="002A3B32">
        <w:rPr>
          <w:color w:val="000000"/>
        </w:rPr>
        <w:t xml:space="preserve"> производње, као и да су цијене репроматеријала у </w:t>
      </w:r>
      <w:r w:rsidR="00B50D81">
        <w:rPr>
          <w:color w:val="000000"/>
        </w:rPr>
        <w:t xml:space="preserve">благом </w:t>
      </w:r>
      <w:r w:rsidR="002A3B32">
        <w:rPr>
          <w:color w:val="000000"/>
        </w:rPr>
        <w:t>порасту, тешко да се може очекивати значајнија добит.</w:t>
      </w:r>
    </w:p>
    <w:p w:rsidR="007C0D1F" w:rsidRDefault="007C0D1F" w:rsidP="002A3B32">
      <w:pPr>
        <w:jc w:val="both"/>
        <w:rPr>
          <w:b/>
          <w:color w:val="000000"/>
        </w:rPr>
      </w:pPr>
    </w:p>
    <w:p w:rsidR="002A3B32" w:rsidRPr="008243AB" w:rsidRDefault="002A3B32" w:rsidP="002A3B32">
      <w:pPr>
        <w:jc w:val="both"/>
        <w:rPr>
          <w:b/>
          <w:color w:val="000000"/>
        </w:rPr>
      </w:pPr>
      <w:r w:rsidRPr="008243AB">
        <w:rPr>
          <w:b/>
          <w:color w:val="000000"/>
        </w:rPr>
        <w:t>СЈЕМЕ</w:t>
      </w:r>
    </w:p>
    <w:p w:rsidR="00111A6C" w:rsidRPr="00307CD0" w:rsidRDefault="002A3B32" w:rsidP="00307CD0">
      <w:pPr>
        <w:jc w:val="both"/>
        <w:rPr>
          <w:color w:val="000000"/>
          <w:lang w:val="sr-Cyrl-CS"/>
        </w:rPr>
      </w:pPr>
      <w:r w:rsidRPr="008243AB">
        <w:rPr>
          <w:b/>
          <w:color w:val="000000"/>
        </w:rPr>
        <w:tab/>
      </w:r>
      <w:r>
        <w:rPr>
          <w:color w:val="000000"/>
        </w:rPr>
        <w:t xml:space="preserve"> </w:t>
      </w:r>
    </w:p>
    <w:p w:rsidR="007F76C2" w:rsidRDefault="00662ED1" w:rsidP="007F76C2">
      <w:pPr>
        <w:ind w:firstLine="708"/>
        <w:jc w:val="both"/>
        <w:rPr>
          <w:color w:val="000000"/>
          <w:lang w:val="sr-Cyrl-BA"/>
        </w:rPr>
      </w:pPr>
      <w:r w:rsidRPr="007F76C2">
        <w:rPr>
          <w:color w:val="000000"/>
        </w:rPr>
        <w:t xml:space="preserve">Велики избор квалитетног сјеменског материјала, омогућава произвођачима да се опредијеле за различите сорте, хибриде и групе зрења. </w:t>
      </w:r>
      <w:r w:rsidR="00332E6F" w:rsidRPr="007F76C2">
        <w:rPr>
          <w:color w:val="000000"/>
          <w:lang w:val="sr-Cyrl-CS"/>
        </w:rPr>
        <w:t>Присутан је различит избор иностраних и дом</w:t>
      </w:r>
      <w:r w:rsidR="00E81D5F" w:rsidRPr="007F76C2">
        <w:rPr>
          <w:color w:val="000000"/>
          <w:lang w:val="sr-Cyrl-CS"/>
        </w:rPr>
        <w:t xml:space="preserve">аћих сјемена. </w:t>
      </w:r>
      <w:r w:rsidR="00614C07" w:rsidRPr="007F76C2">
        <w:rPr>
          <w:color w:val="000000"/>
          <w:lang w:val="sr-Cyrl-CS"/>
        </w:rPr>
        <w:t xml:space="preserve">Потребно је да произвођачи обрате пажњу приликом одабира сортимента, јер је неопходно да се </w:t>
      </w:r>
      <w:r w:rsidR="00742AD5" w:rsidRPr="007F76C2">
        <w:rPr>
          <w:color w:val="000000"/>
          <w:lang w:val="sr-Cyrl-CS"/>
        </w:rPr>
        <w:t xml:space="preserve">усјеви и </w:t>
      </w:r>
      <w:r w:rsidR="008B5FEC">
        <w:rPr>
          <w:color w:val="000000"/>
          <w:lang w:val="sr-Cyrl-CS"/>
        </w:rPr>
        <w:t xml:space="preserve">сорте различите </w:t>
      </w:r>
      <w:r w:rsidR="00DF2ECE">
        <w:rPr>
          <w:lang w:val="sr-Cyrl-BA"/>
        </w:rPr>
        <w:t>дужине вегетације</w:t>
      </w:r>
      <w:r w:rsidR="00742AD5" w:rsidRPr="007F76C2">
        <w:rPr>
          <w:color w:val="000000"/>
          <w:lang w:val="sr-Cyrl-BA"/>
        </w:rPr>
        <w:t xml:space="preserve"> прилагоде промјенама климе у условима производње. </w:t>
      </w:r>
    </w:p>
    <w:p w:rsidR="002C19F7" w:rsidRDefault="002C19F7" w:rsidP="007F76C2">
      <w:pPr>
        <w:ind w:firstLine="708"/>
        <w:jc w:val="both"/>
        <w:rPr>
          <w:color w:val="000000"/>
        </w:rPr>
      </w:pPr>
      <w:r>
        <w:rPr>
          <w:color w:val="000000"/>
          <w:lang w:val="sr-Cyrl-BA"/>
        </w:rPr>
        <w:t>На нашим просторима људи су почели да користе сорте и хибриде отпорне на високе температуре, гдје имамо већ позитивне резултате.</w:t>
      </w:r>
    </w:p>
    <w:p w:rsidR="00307CD0" w:rsidRDefault="00307CD0" w:rsidP="007F76C2">
      <w:pPr>
        <w:ind w:firstLine="708"/>
        <w:jc w:val="both"/>
        <w:rPr>
          <w:color w:val="000000"/>
        </w:rPr>
      </w:pPr>
    </w:p>
    <w:p w:rsidR="00307CD0" w:rsidRPr="00986090" w:rsidRDefault="00307CD0" w:rsidP="00307CD0">
      <w:pPr>
        <w:ind w:firstLine="708"/>
        <w:jc w:val="both"/>
        <w:rPr>
          <w:color w:val="000000"/>
          <w:lang w:val="en-US"/>
        </w:rPr>
      </w:pPr>
      <w:r>
        <w:rPr>
          <w:color w:val="000000"/>
        </w:rPr>
        <w:t>Сјеменски материјал је скуп за ову сјетву  и креће се између 1</w:t>
      </w:r>
      <w:r>
        <w:rPr>
          <w:color w:val="000000"/>
          <w:lang w:val="en-US"/>
        </w:rPr>
        <w:t>,</w:t>
      </w:r>
      <w:r w:rsidR="003C6C44">
        <w:rPr>
          <w:color w:val="000000"/>
        </w:rPr>
        <w:t>2</w:t>
      </w:r>
      <w:r>
        <w:rPr>
          <w:color w:val="000000"/>
        </w:rPr>
        <w:t>0-1</w:t>
      </w:r>
      <w:r>
        <w:rPr>
          <w:color w:val="000000"/>
          <w:lang w:val="en-US"/>
        </w:rPr>
        <w:t>,</w:t>
      </w:r>
      <w:r w:rsidR="003C6C44">
        <w:rPr>
          <w:color w:val="000000"/>
        </w:rPr>
        <w:t>4</w:t>
      </w:r>
      <w:r>
        <w:rPr>
          <w:color w:val="000000"/>
        </w:rPr>
        <w:t>0 КМ/</w:t>
      </w:r>
      <w:r w:rsidR="00460F43">
        <w:rPr>
          <w:color w:val="000000"/>
        </w:rPr>
        <w:t>кг</w:t>
      </w:r>
      <w:r>
        <w:rPr>
          <w:color w:val="000000"/>
          <w:lang w:val="en-US"/>
        </w:rPr>
        <w:t>.</w:t>
      </w:r>
    </w:p>
    <w:p w:rsidR="00307CD0" w:rsidRPr="00307CD0" w:rsidRDefault="00307CD0" w:rsidP="007F76C2">
      <w:pPr>
        <w:ind w:firstLine="708"/>
        <w:jc w:val="both"/>
        <w:rPr>
          <w:b/>
          <w:color w:val="000000"/>
        </w:rPr>
      </w:pPr>
    </w:p>
    <w:p w:rsidR="002A3B32" w:rsidRDefault="002A3B32" w:rsidP="002A3B32">
      <w:pPr>
        <w:jc w:val="both"/>
        <w:rPr>
          <w:b/>
          <w:color w:val="000000"/>
        </w:rPr>
      </w:pPr>
      <w:r>
        <w:rPr>
          <w:b/>
          <w:color w:val="000000"/>
        </w:rPr>
        <w:t>МИНЕРАЛНО ЂУБРИВО</w:t>
      </w:r>
    </w:p>
    <w:p w:rsidR="002A3B32" w:rsidRDefault="002A3B32" w:rsidP="002A3B32">
      <w:pPr>
        <w:jc w:val="both"/>
        <w:rPr>
          <w:color w:val="000000"/>
          <w:lang w:val="sr-Cyrl-CS"/>
        </w:rPr>
      </w:pPr>
    </w:p>
    <w:p w:rsidR="002A3B32" w:rsidRDefault="002A3B32" w:rsidP="002A3B32">
      <w:pPr>
        <w:ind w:firstLine="708"/>
        <w:jc w:val="both"/>
        <w:rPr>
          <w:color w:val="000000"/>
        </w:rPr>
      </w:pPr>
      <w:r>
        <w:rPr>
          <w:color w:val="000000"/>
        </w:rPr>
        <w:t xml:space="preserve">Употреба </w:t>
      </w:r>
      <w:r w:rsidR="007A43AE" w:rsidRPr="007A43AE">
        <w:t>минералних</w:t>
      </w:r>
      <w:r>
        <w:rPr>
          <w:color w:val="000000"/>
        </w:rPr>
        <w:t xml:space="preserve"> ђубрива у оптималним количинама је један од битних предуслова за постизање добрих приноса по јединици површине.</w:t>
      </w:r>
    </w:p>
    <w:p w:rsidR="00307CD0" w:rsidRDefault="00307CD0" w:rsidP="002A3B32">
      <w:pPr>
        <w:ind w:firstLine="708"/>
        <w:jc w:val="both"/>
        <w:rPr>
          <w:color w:val="000000"/>
        </w:rPr>
      </w:pPr>
    </w:p>
    <w:p w:rsidR="00307CD0" w:rsidRPr="00307CD0" w:rsidRDefault="00307CD0" w:rsidP="002A3B32">
      <w:pPr>
        <w:ind w:firstLine="708"/>
        <w:jc w:val="both"/>
        <w:rPr>
          <w:color w:val="000000"/>
        </w:rPr>
      </w:pPr>
      <w:r>
        <w:rPr>
          <w:color w:val="000000"/>
        </w:rPr>
        <w:t>Квалитетна и успјешна производња озимих усјева захтјева извођење већег броја агротехничких мјера које треба испоштовати у одређеном временском року. Једна од главних мјера којом се непосредно утиче на принос стрних жита јесте правилно уношење минералних ђубрива, на основу анализе земљишта и планираног приноса.</w:t>
      </w:r>
    </w:p>
    <w:p w:rsidR="0052744F" w:rsidRDefault="002A3B32" w:rsidP="002A3B32">
      <w:pPr>
        <w:jc w:val="both"/>
        <w:rPr>
          <w:b/>
          <w:color w:val="000000"/>
        </w:rPr>
      </w:pPr>
      <w:r>
        <w:rPr>
          <w:b/>
          <w:color w:val="000000"/>
        </w:rPr>
        <w:tab/>
      </w:r>
    </w:p>
    <w:p w:rsidR="00DD1582" w:rsidRDefault="00DD1582" w:rsidP="009A46BC">
      <w:pPr>
        <w:ind w:firstLine="708"/>
        <w:jc w:val="both"/>
        <w:rPr>
          <w:color w:val="000000"/>
          <w:lang w:val="sr-Latn-BA"/>
        </w:rPr>
      </w:pPr>
      <w:r>
        <w:rPr>
          <w:color w:val="000000"/>
          <w:lang w:val="sr-Latn-BA"/>
        </w:rPr>
        <w:lastRenderedPageBreak/>
        <w:t>Уношење</w:t>
      </w:r>
      <w:r w:rsidRPr="00DD1582">
        <w:rPr>
          <w:color w:val="000000"/>
          <w:lang w:val="sr-Latn-BA"/>
        </w:rPr>
        <w:t xml:space="preserve"> </w:t>
      </w:r>
      <w:r>
        <w:rPr>
          <w:color w:val="000000"/>
          <w:lang w:val="sr-Latn-BA"/>
        </w:rPr>
        <w:t>хра</w:t>
      </w:r>
      <w:r>
        <w:rPr>
          <w:color w:val="000000"/>
          <w:lang w:val="sr-Cyrl-BA"/>
        </w:rPr>
        <w:t>н</w:t>
      </w:r>
      <w:r>
        <w:rPr>
          <w:color w:val="000000"/>
          <w:lang w:val="sr-Latn-BA"/>
        </w:rPr>
        <w:t>ива</w:t>
      </w:r>
      <w:r w:rsidRPr="00DD1582">
        <w:rPr>
          <w:color w:val="000000"/>
          <w:lang w:val="sr-Latn-BA"/>
        </w:rPr>
        <w:t xml:space="preserve"> </w:t>
      </w:r>
      <w:r>
        <w:rPr>
          <w:color w:val="000000"/>
          <w:lang w:val="sr-Latn-BA"/>
        </w:rPr>
        <w:t>треба</w:t>
      </w:r>
      <w:r w:rsidRPr="00DD1582">
        <w:rPr>
          <w:color w:val="000000"/>
          <w:lang w:val="sr-Latn-BA"/>
        </w:rPr>
        <w:t xml:space="preserve"> </w:t>
      </w:r>
      <w:r>
        <w:rPr>
          <w:color w:val="000000"/>
          <w:lang w:val="sr-Latn-BA"/>
        </w:rPr>
        <w:t>планирати</w:t>
      </w:r>
      <w:r w:rsidRPr="00DD1582">
        <w:rPr>
          <w:color w:val="000000"/>
          <w:lang w:val="sr-Latn-BA"/>
        </w:rPr>
        <w:t xml:space="preserve"> </w:t>
      </w:r>
      <w:r>
        <w:rPr>
          <w:color w:val="000000"/>
          <w:lang w:val="sr-Latn-BA"/>
        </w:rPr>
        <w:t>тако</w:t>
      </w:r>
      <w:r w:rsidRPr="00DD1582">
        <w:rPr>
          <w:color w:val="000000"/>
          <w:lang w:val="sr-Latn-BA"/>
        </w:rPr>
        <w:t xml:space="preserve"> </w:t>
      </w:r>
      <w:r>
        <w:rPr>
          <w:color w:val="000000"/>
          <w:lang w:val="sr-Latn-BA"/>
        </w:rPr>
        <w:t>да</w:t>
      </w:r>
      <w:r w:rsidRPr="00DD1582">
        <w:rPr>
          <w:color w:val="000000"/>
          <w:lang w:val="sr-Latn-BA"/>
        </w:rPr>
        <w:t xml:space="preserve"> </w:t>
      </w:r>
      <w:r>
        <w:rPr>
          <w:color w:val="000000"/>
          <w:lang w:val="sr-Latn-BA"/>
        </w:rPr>
        <w:t>се</w:t>
      </w:r>
      <w:r w:rsidRPr="00DD1582">
        <w:rPr>
          <w:color w:val="000000"/>
          <w:lang w:val="sr-Latn-BA"/>
        </w:rPr>
        <w:t xml:space="preserve"> </w:t>
      </w:r>
      <w:r>
        <w:rPr>
          <w:color w:val="000000"/>
          <w:lang w:val="sr-Latn-BA"/>
        </w:rPr>
        <w:t>у</w:t>
      </w:r>
      <w:r w:rsidRPr="00DD1582">
        <w:rPr>
          <w:color w:val="000000"/>
          <w:lang w:val="sr-Latn-BA"/>
        </w:rPr>
        <w:t xml:space="preserve"> </w:t>
      </w:r>
      <w:r>
        <w:rPr>
          <w:color w:val="000000"/>
          <w:lang w:val="sr-Latn-BA"/>
        </w:rPr>
        <w:t>јесен</w:t>
      </w:r>
      <w:r w:rsidRPr="00DD1582">
        <w:rPr>
          <w:color w:val="000000"/>
          <w:lang w:val="sr-Latn-BA"/>
        </w:rPr>
        <w:t xml:space="preserve"> </w:t>
      </w:r>
      <w:r>
        <w:rPr>
          <w:color w:val="000000"/>
          <w:lang w:val="sr-Latn-BA"/>
        </w:rPr>
        <w:t>заједно</w:t>
      </w:r>
      <w:r w:rsidR="001C6DC4">
        <w:rPr>
          <w:color w:val="000000"/>
          <w:lang w:val="sr-Cyrl-BA"/>
        </w:rPr>
        <w:t xml:space="preserve"> с основном </w:t>
      </w:r>
      <w:r w:rsidR="001328F8">
        <w:rPr>
          <w:color w:val="000000"/>
          <w:lang w:val="sr-Cyrl-BA"/>
        </w:rPr>
        <w:t xml:space="preserve">обрадом земљишта примјени и цјелокупна количина фосфора и калијума </w:t>
      </w:r>
      <w:r w:rsidR="001328F8" w:rsidRPr="00DD1582">
        <w:rPr>
          <w:color w:val="000000"/>
          <w:lang w:val="sr-Latn-BA"/>
        </w:rPr>
        <w:t>(</w:t>
      </w:r>
      <w:r w:rsidR="001328F8">
        <w:rPr>
          <w:color w:val="000000"/>
          <w:lang w:val="sr-Latn-BA"/>
        </w:rPr>
        <w:t>или</w:t>
      </w:r>
      <w:r w:rsidR="001328F8" w:rsidRPr="00DD1582">
        <w:rPr>
          <w:color w:val="000000"/>
          <w:lang w:val="sr-Latn-BA"/>
        </w:rPr>
        <w:t xml:space="preserve"> </w:t>
      </w:r>
      <w:r w:rsidR="001328F8">
        <w:rPr>
          <w:color w:val="000000"/>
          <w:lang w:val="sr-Latn-BA"/>
        </w:rPr>
        <w:t>барем</w:t>
      </w:r>
      <w:r w:rsidR="001328F8" w:rsidRPr="00DD1582">
        <w:rPr>
          <w:color w:val="000000"/>
          <w:lang w:val="sr-Latn-BA"/>
        </w:rPr>
        <w:t xml:space="preserve"> </w:t>
      </w:r>
      <w:r w:rsidR="001328F8">
        <w:rPr>
          <w:color w:val="000000"/>
          <w:lang w:val="sr-Latn-BA"/>
        </w:rPr>
        <w:t>већи</w:t>
      </w:r>
      <w:r w:rsidR="001328F8" w:rsidRPr="00DD1582">
        <w:rPr>
          <w:color w:val="000000"/>
          <w:lang w:val="sr-Latn-BA"/>
        </w:rPr>
        <w:t xml:space="preserve"> </w:t>
      </w:r>
      <w:r w:rsidR="001328F8">
        <w:rPr>
          <w:color w:val="000000"/>
          <w:lang w:val="sr-Latn-BA"/>
        </w:rPr>
        <w:t>дио</w:t>
      </w:r>
      <w:r w:rsidR="001328F8" w:rsidRPr="00DD1582">
        <w:rPr>
          <w:color w:val="000000"/>
          <w:lang w:val="sr-Latn-BA"/>
        </w:rPr>
        <w:t xml:space="preserve">, </w:t>
      </w:r>
      <w:r w:rsidR="001328F8">
        <w:rPr>
          <w:color w:val="000000"/>
          <w:lang w:val="sr-Latn-BA"/>
        </w:rPr>
        <w:t>односно</w:t>
      </w:r>
      <w:r w:rsidR="001328F8" w:rsidRPr="00DD1582">
        <w:rPr>
          <w:color w:val="000000"/>
          <w:lang w:val="sr-Latn-BA"/>
        </w:rPr>
        <w:t xml:space="preserve"> 2/3).</w:t>
      </w:r>
      <w:r w:rsidR="001328F8">
        <w:rPr>
          <w:color w:val="000000"/>
          <w:lang w:val="sr-Cyrl-BA"/>
        </w:rPr>
        <w:t xml:space="preserve"> </w:t>
      </w:r>
      <w:r>
        <w:rPr>
          <w:color w:val="000000"/>
          <w:lang w:val="sr-Latn-BA"/>
        </w:rPr>
        <w:t>Препору</w:t>
      </w:r>
      <w:r w:rsidR="009A46BC">
        <w:rPr>
          <w:color w:val="000000"/>
          <w:lang w:val="sr-Cyrl-BA"/>
        </w:rPr>
        <w:t>љ</w:t>
      </w:r>
      <w:r>
        <w:rPr>
          <w:color w:val="000000"/>
          <w:lang w:val="sr-Latn-BA"/>
        </w:rPr>
        <w:t>чиво</w:t>
      </w:r>
      <w:r w:rsidRPr="00DD1582">
        <w:rPr>
          <w:color w:val="000000"/>
          <w:lang w:val="sr-Latn-BA"/>
        </w:rPr>
        <w:t xml:space="preserve"> </w:t>
      </w:r>
      <w:r>
        <w:rPr>
          <w:color w:val="000000"/>
          <w:lang w:val="sr-Latn-BA"/>
        </w:rPr>
        <w:t>је</w:t>
      </w:r>
      <w:r w:rsidRPr="00DD1582">
        <w:rPr>
          <w:color w:val="000000"/>
          <w:lang w:val="sr-Latn-BA"/>
        </w:rPr>
        <w:t xml:space="preserve"> </w:t>
      </w:r>
      <w:r w:rsidR="001328F8">
        <w:rPr>
          <w:color w:val="000000"/>
          <w:lang w:val="sr-Latn-BA"/>
        </w:rPr>
        <w:t>такође</w:t>
      </w:r>
      <w:r w:rsidRPr="00DD1582">
        <w:rPr>
          <w:color w:val="000000"/>
          <w:lang w:val="sr-Latn-BA"/>
        </w:rPr>
        <w:t xml:space="preserve"> </w:t>
      </w:r>
      <w:r>
        <w:rPr>
          <w:color w:val="000000"/>
          <w:lang w:val="sr-Latn-BA"/>
        </w:rPr>
        <w:t>да</w:t>
      </w:r>
      <w:r w:rsidRPr="00DD1582">
        <w:rPr>
          <w:color w:val="000000"/>
          <w:lang w:val="sr-Latn-BA"/>
        </w:rPr>
        <w:t xml:space="preserve"> </w:t>
      </w:r>
      <w:r>
        <w:rPr>
          <w:color w:val="000000"/>
          <w:lang w:val="sr-Latn-BA"/>
        </w:rPr>
        <w:t>се</w:t>
      </w:r>
      <w:r w:rsidRPr="00DD1582">
        <w:rPr>
          <w:color w:val="000000"/>
          <w:lang w:val="sr-Latn-BA"/>
        </w:rPr>
        <w:t xml:space="preserve"> </w:t>
      </w:r>
      <w:r>
        <w:rPr>
          <w:color w:val="000000"/>
          <w:lang w:val="sr-Latn-BA"/>
        </w:rPr>
        <w:t>у</w:t>
      </w:r>
      <w:r w:rsidRPr="00DD1582">
        <w:rPr>
          <w:color w:val="000000"/>
          <w:lang w:val="sr-Latn-BA"/>
        </w:rPr>
        <w:t xml:space="preserve"> </w:t>
      </w:r>
      <w:r>
        <w:rPr>
          <w:color w:val="000000"/>
          <w:lang w:val="sr-Latn-BA"/>
        </w:rPr>
        <w:t>овом</w:t>
      </w:r>
      <w:r w:rsidRPr="00DD1582">
        <w:rPr>
          <w:color w:val="000000"/>
          <w:lang w:val="sr-Latn-BA"/>
        </w:rPr>
        <w:t xml:space="preserve"> </w:t>
      </w:r>
      <w:r>
        <w:rPr>
          <w:color w:val="000000"/>
          <w:lang w:val="sr-Latn-BA"/>
        </w:rPr>
        <w:t>периоду</w:t>
      </w:r>
      <w:r w:rsidRPr="00DD1582">
        <w:rPr>
          <w:color w:val="000000"/>
          <w:lang w:val="sr-Latn-BA"/>
        </w:rPr>
        <w:t xml:space="preserve"> </w:t>
      </w:r>
      <w:r>
        <w:rPr>
          <w:color w:val="000000"/>
          <w:lang w:val="sr-Latn-BA"/>
        </w:rPr>
        <w:t>унесе</w:t>
      </w:r>
      <w:r w:rsidRPr="00DD1582">
        <w:rPr>
          <w:color w:val="000000"/>
          <w:lang w:val="sr-Latn-BA"/>
        </w:rPr>
        <w:t xml:space="preserve"> </w:t>
      </w:r>
      <w:r>
        <w:rPr>
          <w:color w:val="000000"/>
          <w:lang w:val="sr-Latn-BA"/>
        </w:rPr>
        <w:t>и</w:t>
      </w:r>
      <w:r w:rsidRPr="00DD1582">
        <w:rPr>
          <w:color w:val="000000"/>
          <w:lang w:val="sr-Latn-BA"/>
        </w:rPr>
        <w:t xml:space="preserve"> </w:t>
      </w:r>
      <w:r>
        <w:rPr>
          <w:color w:val="000000"/>
          <w:lang w:val="sr-Latn-BA"/>
        </w:rPr>
        <w:t>један</w:t>
      </w:r>
      <w:r w:rsidRPr="00DD1582">
        <w:rPr>
          <w:color w:val="000000"/>
          <w:lang w:val="sr-Latn-BA"/>
        </w:rPr>
        <w:t xml:space="preserve"> </w:t>
      </w:r>
      <w:r>
        <w:rPr>
          <w:color w:val="000000"/>
          <w:lang w:val="sr-Latn-BA"/>
        </w:rPr>
        <w:t>дио</w:t>
      </w:r>
      <w:r w:rsidRPr="00DD1582">
        <w:rPr>
          <w:color w:val="000000"/>
          <w:lang w:val="sr-Latn-BA"/>
        </w:rPr>
        <w:t xml:space="preserve"> </w:t>
      </w:r>
      <w:r>
        <w:rPr>
          <w:color w:val="000000"/>
          <w:lang w:val="sr-Latn-BA"/>
        </w:rPr>
        <w:t>планиране</w:t>
      </w:r>
      <w:r w:rsidRPr="00DD1582">
        <w:rPr>
          <w:color w:val="000000"/>
          <w:lang w:val="sr-Latn-BA"/>
        </w:rPr>
        <w:t xml:space="preserve"> </w:t>
      </w:r>
      <w:r>
        <w:rPr>
          <w:color w:val="000000"/>
          <w:lang w:val="sr-Latn-BA"/>
        </w:rPr>
        <w:t>количине</w:t>
      </w:r>
      <w:r w:rsidRPr="00DD1582">
        <w:rPr>
          <w:color w:val="000000"/>
          <w:lang w:val="sr-Latn-BA"/>
        </w:rPr>
        <w:t> </w:t>
      </w:r>
      <w:r w:rsidR="00A967C3">
        <w:rPr>
          <w:bCs/>
          <w:color w:val="000000"/>
          <w:lang w:val="sr-Cyrl-BA"/>
        </w:rPr>
        <w:t>азота</w:t>
      </w:r>
      <w:r w:rsidRPr="00DD1582">
        <w:rPr>
          <w:color w:val="000000"/>
          <w:lang w:val="sr-Latn-BA"/>
        </w:rPr>
        <w:t xml:space="preserve">, </w:t>
      </w:r>
      <w:r>
        <w:rPr>
          <w:color w:val="000000"/>
          <w:lang w:val="sr-Latn-BA"/>
        </w:rPr>
        <w:t>чија</w:t>
      </w:r>
      <w:r w:rsidRPr="00DD1582">
        <w:rPr>
          <w:color w:val="000000"/>
          <w:lang w:val="sr-Latn-BA"/>
        </w:rPr>
        <w:t xml:space="preserve"> </w:t>
      </w:r>
      <w:r>
        <w:rPr>
          <w:color w:val="000000"/>
          <w:lang w:val="sr-Latn-BA"/>
        </w:rPr>
        <w:t>је</w:t>
      </w:r>
      <w:r w:rsidRPr="00DD1582">
        <w:rPr>
          <w:color w:val="000000"/>
          <w:lang w:val="sr-Latn-BA"/>
        </w:rPr>
        <w:t xml:space="preserve"> </w:t>
      </w:r>
      <w:r>
        <w:rPr>
          <w:color w:val="000000"/>
          <w:lang w:val="sr-Latn-BA"/>
        </w:rPr>
        <w:t>улога</w:t>
      </w:r>
      <w:r w:rsidRPr="00DD1582">
        <w:rPr>
          <w:color w:val="000000"/>
          <w:lang w:val="sr-Latn-BA"/>
        </w:rPr>
        <w:t xml:space="preserve"> </w:t>
      </w:r>
      <w:r>
        <w:rPr>
          <w:color w:val="000000"/>
          <w:lang w:val="sr-Latn-BA"/>
        </w:rPr>
        <w:t>врло</w:t>
      </w:r>
      <w:r w:rsidRPr="00DD1582">
        <w:rPr>
          <w:color w:val="000000"/>
          <w:lang w:val="sr-Latn-BA"/>
        </w:rPr>
        <w:t xml:space="preserve"> </w:t>
      </w:r>
      <w:r>
        <w:rPr>
          <w:color w:val="000000"/>
          <w:lang w:val="sr-Latn-BA"/>
        </w:rPr>
        <w:t>важна</w:t>
      </w:r>
      <w:r w:rsidRPr="00DD1582">
        <w:rPr>
          <w:color w:val="000000"/>
          <w:lang w:val="sr-Latn-BA"/>
        </w:rPr>
        <w:t xml:space="preserve"> </w:t>
      </w:r>
      <w:r>
        <w:rPr>
          <w:color w:val="000000"/>
          <w:lang w:val="sr-Latn-BA"/>
        </w:rPr>
        <w:t>у</w:t>
      </w:r>
      <w:r w:rsidRPr="00DD1582">
        <w:rPr>
          <w:color w:val="000000"/>
          <w:lang w:val="sr-Latn-BA"/>
        </w:rPr>
        <w:t xml:space="preserve"> </w:t>
      </w:r>
      <w:r>
        <w:rPr>
          <w:color w:val="000000"/>
          <w:lang w:val="sr-Latn-BA"/>
        </w:rPr>
        <w:t>минерализацији</w:t>
      </w:r>
      <w:r w:rsidRPr="00DD1582">
        <w:rPr>
          <w:color w:val="000000"/>
          <w:lang w:val="sr-Latn-BA"/>
        </w:rPr>
        <w:t xml:space="preserve"> </w:t>
      </w:r>
      <w:r>
        <w:rPr>
          <w:color w:val="000000"/>
          <w:lang w:val="sr-Latn-BA"/>
        </w:rPr>
        <w:t>земљишта</w:t>
      </w:r>
      <w:r w:rsidR="00A967C3">
        <w:rPr>
          <w:color w:val="000000"/>
          <w:lang w:val="sr-Cyrl-BA"/>
        </w:rPr>
        <w:t xml:space="preserve">, иако је ово елемент који је </w:t>
      </w:r>
      <w:r w:rsidR="00523118">
        <w:rPr>
          <w:color w:val="000000"/>
          <w:lang w:val="sr-Cyrl-BA"/>
        </w:rPr>
        <w:t>изразито покретљив у земљишту, те се велика количина азота унијета током јесени испере у дубље слојеве земљишта.</w:t>
      </w:r>
      <w:r w:rsidR="009A46BC">
        <w:rPr>
          <w:color w:val="000000"/>
          <w:lang w:val="sr-Cyrl-BA"/>
        </w:rPr>
        <w:t xml:space="preserve"> </w:t>
      </w:r>
      <w:r>
        <w:rPr>
          <w:color w:val="000000"/>
          <w:lang w:val="sr-Latn-BA"/>
        </w:rPr>
        <w:t>Остатке</w:t>
      </w:r>
      <w:r w:rsidRPr="00DD1582">
        <w:rPr>
          <w:color w:val="000000"/>
          <w:lang w:val="sr-Latn-BA"/>
        </w:rPr>
        <w:t xml:space="preserve"> </w:t>
      </w:r>
      <w:r>
        <w:rPr>
          <w:color w:val="000000"/>
          <w:lang w:val="sr-Latn-BA"/>
        </w:rPr>
        <w:t>минералних</w:t>
      </w:r>
      <w:r w:rsidR="009A46BC">
        <w:rPr>
          <w:color w:val="000000"/>
          <w:lang w:val="sr-Cyrl-BA"/>
        </w:rPr>
        <w:t xml:space="preserve"> ђубрива</w:t>
      </w:r>
      <w:r w:rsidRPr="00DD1582">
        <w:rPr>
          <w:color w:val="000000"/>
          <w:lang w:val="sr-Latn-BA"/>
        </w:rPr>
        <w:t xml:space="preserve"> </w:t>
      </w:r>
      <w:r>
        <w:rPr>
          <w:color w:val="000000"/>
          <w:lang w:val="sr-Latn-BA"/>
        </w:rPr>
        <w:t>треба</w:t>
      </w:r>
      <w:r w:rsidRPr="00DD1582">
        <w:rPr>
          <w:color w:val="000000"/>
          <w:lang w:val="sr-Latn-BA"/>
        </w:rPr>
        <w:t xml:space="preserve"> </w:t>
      </w:r>
      <w:r>
        <w:rPr>
          <w:color w:val="000000"/>
          <w:lang w:val="sr-Latn-BA"/>
        </w:rPr>
        <w:t>унијети</w:t>
      </w:r>
      <w:r w:rsidRPr="00DD1582">
        <w:rPr>
          <w:color w:val="000000"/>
          <w:lang w:val="sr-Latn-BA"/>
        </w:rPr>
        <w:t xml:space="preserve"> </w:t>
      </w:r>
      <w:r>
        <w:rPr>
          <w:color w:val="000000"/>
          <w:lang w:val="sr-Latn-BA"/>
        </w:rPr>
        <w:t>у</w:t>
      </w:r>
      <w:r w:rsidRPr="00DD1582">
        <w:rPr>
          <w:color w:val="000000"/>
          <w:lang w:val="sr-Latn-BA"/>
        </w:rPr>
        <w:t xml:space="preserve"> </w:t>
      </w:r>
      <w:r>
        <w:rPr>
          <w:color w:val="000000"/>
          <w:lang w:val="sr-Latn-BA"/>
        </w:rPr>
        <w:t>прољеће</w:t>
      </w:r>
      <w:r w:rsidRPr="00DD1582">
        <w:rPr>
          <w:color w:val="000000"/>
          <w:lang w:val="sr-Latn-BA"/>
        </w:rPr>
        <w:t xml:space="preserve"> </w:t>
      </w:r>
      <w:r>
        <w:rPr>
          <w:color w:val="000000"/>
          <w:lang w:val="sr-Latn-BA"/>
        </w:rPr>
        <w:t>с</w:t>
      </w:r>
      <w:r w:rsidRPr="00DD1582">
        <w:rPr>
          <w:color w:val="000000"/>
          <w:lang w:val="sr-Latn-BA"/>
        </w:rPr>
        <w:t xml:space="preserve"> </w:t>
      </w:r>
      <w:r>
        <w:rPr>
          <w:color w:val="000000"/>
          <w:lang w:val="sr-Latn-BA"/>
        </w:rPr>
        <w:t>тим</w:t>
      </w:r>
      <w:r w:rsidRPr="00DD1582">
        <w:rPr>
          <w:color w:val="000000"/>
          <w:lang w:val="sr-Latn-BA"/>
        </w:rPr>
        <w:t xml:space="preserve"> </w:t>
      </w:r>
      <w:r>
        <w:rPr>
          <w:color w:val="000000"/>
          <w:lang w:val="sr-Latn-BA"/>
        </w:rPr>
        <w:t>да</w:t>
      </w:r>
      <w:r w:rsidRPr="00DD1582">
        <w:rPr>
          <w:color w:val="000000"/>
          <w:lang w:val="sr-Latn-BA"/>
        </w:rPr>
        <w:t xml:space="preserve"> </w:t>
      </w:r>
      <w:r>
        <w:rPr>
          <w:color w:val="000000"/>
          <w:lang w:val="sr-Latn-BA"/>
        </w:rPr>
        <w:t>се</w:t>
      </w:r>
      <w:r w:rsidRPr="00DD1582">
        <w:rPr>
          <w:color w:val="000000"/>
          <w:lang w:val="sr-Latn-BA"/>
        </w:rPr>
        <w:t xml:space="preserve"> </w:t>
      </w:r>
      <w:r>
        <w:rPr>
          <w:color w:val="000000"/>
          <w:lang w:val="sr-Latn-BA"/>
        </w:rPr>
        <w:t>један</w:t>
      </w:r>
      <w:r w:rsidRPr="00DD1582">
        <w:rPr>
          <w:color w:val="000000"/>
          <w:lang w:val="sr-Latn-BA"/>
        </w:rPr>
        <w:t xml:space="preserve"> </w:t>
      </w:r>
      <w:r>
        <w:rPr>
          <w:color w:val="000000"/>
          <w:lang w:val="sr-Latn-BA"/>
        </w:rPr>
        <w:t>дио</w:t>
      </w:r>
      <w:r w:rsidRPr="00DD1582">
        <w:rPr>
          <w:color w:val="000000"/>
          <w:lang w:val="sr-Latn-BA"/>
        </w:rPr>
        <w:t xml:space="preserve"> </w:t>
      </w:r>
      <w:r w:rsidR="009A46BC">
        <w:rPr>
          <w:color w:val="000000"/>
          <w:lang w:val="sr-Cyrl-BA"/>
        </w:rPr>
        <w:t>азота поново</w:t>
      </w:r>
      <w:r w:rsidRPr="00DD1582">
        <w:rPr>
          <w:color w:val="000000"/>
          <w:lang w:val="sr-Latn-BA"/>
        </w:rPr>
        <w:t xml:space="preserve"> </w:t>
      </w:r>
      <w:r>
        <w:rPr>
          <w:color w:val="000000"/>
          <w:lang w:val="sr-Latn-BA"/>
        </w:rPr>
        <w:t>може</w:t>
      </w:r>
      <w:r w:rsidRPr="00DD1582">
        <w:rPr>
          <w:color w:val="000000"/>
          <w:lang w:val="sr-Latn-BA"/>
        </w:rPr>
        <w:t xml:space="preserve"> </w:t>
      </w:r>
      <w:r>
        <w:rPr>
          <w:color w:val="000000"/>
          <w:lang w:val="sr-Latn-BA"/>
        </w:rPr>
        <w:t>оставити</w:t>
      </w:r>
      <w:r w:rsidRPr="00DD1582">
        <w:rPr>
          <w:color w:val="000000"/>
          <w:lang w:val="sr-Latn-BA"/>
        </w:rPr>
        <w:t xml:space="preserve"> </w:t>
      </w:r>
      <w:r>
        <w:rPr>
          <w:color w:val="000000"/>
          <w:lang w:val="sr-Latn-BA"/>
        </w:rPr>
        <w:t>за</w:t>
      </w:r>
      <w:r w:rsidRPr="00DD1582">
        <w:rPr>
          <w:color w:val="000000"/>
          <w:lang w:val="sr-Latn-BA"/>
        </w:rPr>
        <w:t xml:space="preserve"> </w:t>
      </w:r>
      <w:r>
        <w:rPr>
          <w:color w:val="000000"/>
          <w:lang w:val="sr-Latn-BA"/>
        </w:rPr>
        <w:t>прихрану</w:t>
      </w:r>
      <w:r w:rsidRPr="00DD1582">
        <w:rPr>
          <w:color w:val="000000"/>
          <w:lang w:val="sr-Latn-BA"/>
        </w:rPr>
        <w:t xml:space="preserve">, </w:t>
      </w:r>
      <w:r>
        <w:rPr>
          <w:color w:val="000000"/>
          <w:lang w:val="sr-Latn-BA"/>
        </w:rPr>
        <w:t>ако</w:t>
      </w:r>
      <w:r w:rsidRPr="00DD1582">
        <w:rPr>
          <w:color w:val="000000"/>
          <w:lang w:val="sr-Latn-BA"/>
        </w:rPr>
        <w:t xml:space="preserve"> </w:t>
      </w:r>
      <w:r>
        <w:rPr>
          <w:color w:val="000000"/>
          <w:lang w:val="sr-Latn-BA"/>
        </w:rPr>
        <w:t>се</w:t>
      </w:r>
      <w:r w:rsidRPr="00DD1582">
        <w:rPr>
          <w:color w:val="000000"/>
          <w:lang w:val="sr-Latn-BA"/>
        </w:rPr>
        <w:t xml:space="preserve"> </w:t>
      </w:r>
      <w:r>
        <w:rPr>
          <w:color w:val="000000"/>
          <w:lang w:val="sr-Latn-BA"/>
        </w:rPr>
        <w:t>ради</w:t>
      </w:r>
      <w:r w:rsidRPr="00DD1582">
        <w:rPr>
          <w:color w:val="000000"/>
          <w:lang w:val="sr-Latn-BA"/>
        </w:rPr>
        <w:t xml:space="preserve"> </w:t>
      </w:r>
      <w:r>
        <w:rPr>
          <w:color w:val="000000"/>
          <w:lang w:val="sr-Latn-BA"/>
        </w:rPr>
        <w:t>о</w:t>
      </w:r>
      <w:r w:rsidRPr="00DD1582">
        <w:rPr>
          <w:color w:val="000000"/>
          <w:lang w:val="sr-Latn-BA"/>
        </w:rPr>
        <w:t xml:space="preserve"> </w:t>
      </w:r>
      <w:r>
        <w:rPr>
          <w:color w:val="000000"/>
          <w:lang w:val="sr-Latn-BA"/>
        </w:rPr>
        <w:t>таквој</w:t>
      </w:r>
      <w:r w:rsidRPr="00DD1582">
        <w:rPr>
          <w:color w:val="000000"/>
          <w:lang w:val="sr-Latn-BA"/>
        </w:rPr>
        <w:t xml:space="preserve"> </w:t>
      </w:r>
      <w:r>
        <w:rPr>
          <w:color w:val="000000"/>
          <w:lang w:val="sr-Latn-BA"/>
        </w:rPr>
        <w:t>технологији</w:t>
      </w:r>
      <w:r w:rsidRPr="00DD1582">
        <w:rPr>
          <w:color w:val="000000"/>
          <w:lang w:val="sr-Latn-BA"/>
        </w:rPr>
        <w:t xml:space="preserve"> </w:t>
      </w:r>
      <w:r>
        <w:rPr>
          <w:color w:val="000000"/>
          <w:lang w:val="sr-Latn-BA"/>
        </w:rPr>
        <w:t>производње</w:t>
      </w:r>
      <w:r w:rsidRPr="00DD1582">
        <w:rPr>
          <w:color w:val="000000"/>
          <w:lang w:val="sr-Latn-BA"/>
        </w:rPr>
        <w:t>. </w:t>
      </w:r>
    </w:p>
    <w:p w:rsidR="00761D32" w:rsidRDefault="00761D32" w:rsidP="009A46BC">
      <w:pPr>
        <w:ind w:firstLine="708"/>
        <w:jc w:val="both"/>
        <w:rPr>
          <w:color w:val="000000"/>
          <w:lang w:val="sr-Latn-BA"/>
        </w:rPr>
      </w:pPr>
    </w:p>
    <w:p w:rsidR="0073716F" w:rsidRPr="00307CD0" w:rsidRDefault="00761D32" w:rsidP="00307CD0">
      <w:pPr>
        <w:ind w:firstLine="708"/>
        <w:jc w:val="both"/>
        <w:rPr>
          <w:color w:val="000000"/>
          <w:lang w:val="sr-Cyrl-BA"/>
        </w:rPr>
      </w:pPr>
      <w:r>
        <w:rPr>
          <w:color w:val="000000"/>
          <w:lang w:val="sr-Cyrl-CS"/>
        </w:rPr>
        <w:t xml:space="preserve">Цијене минералних ђубрива су у паду у односу на претходну годину али су и даље изнад прихватљих граница, што директно утиче на примјену агротехнике од стране пољопривредних произвођача. </w:t>
      </w:r>
      <w:r>
        <w:rPr>
          <w:color w:val="000000"/>
        </w:rPr>
        <w:t>NPK</w:t>
      </w:r>
      <w:r>
        <w:rPr>
          <w:color w:val="000000"/>
          <w:lang w:val="sr-Cyrl-CS"/>
        </w:rPr>
        <w:t xml:space="preserve"> ђубриво је 1,</w:t>
      </w:r>
      <w:r w:rsidR="003C6C44">
        <w:rPr>
          <w:color w:val="000000"/>
          <w:lang w:val="sr-Cyrl-BA"/>
        </w:rPr>
        <w:t>16</w:t>
      </w:r>
      <w:r>
        <w:rPr>
          <w:color w:val="000000"/>
          <w:lang w:val="sr-Cyrl-CS"/>
        </w:rPr>
        <w:t xml:space="preserve"> КМ/</w:t>
      </w:r>
      <w:r w:rsidR="00460F43">
        <w:rPr>
          <w:color w:val="000000"/>
        </w:rPr>
        <w:t>кг</w:t>
      </w:r>
      <w:r>
        <w:rPr>
          <w:color w:val="000000"/>
          <w:lang w:val="sr-Cyrl-CS"/>
        </w:rPr>
        <w:t xml:space="preserve">, </w:t>
      </w:r>
      <w:r>
        <w:rPr>
          <w:color w:val="000000"/>
        </w:rPr>
        <w:t>KAN</w:t>
      </w:r>
      <w:r>
        <w:rPr>
          <w:color w:val="000000"/>
          <w:lang w:val="sr-Cyrl-CS"/>
        </w:rPr>
        <w:t xml:space="preserve"> </w:t>
      </w:r>
      <w:r>
        <w:rPr>
          <w:color w:val="000000"/>
          <w:lang w:val="en-US"/>
        </w:rPr>
        <w:t>0,</w:t>
      </w:r>
      <w:r>
        <w:rPr>
          <w:color w:val="000000"/>
          <w:lang w:val="sr-Cyrl-BA"/>
        </w:rPr>
        <w:t>80</w:t>
      </w:r>
      <w:r>
        <w:rPr>
          <w:color w:val="000000"/>
          <w:lang w:val="sr-Cyrl-CS"/>
        </w:rPr>
        <w:t xml:space="preserve"> КМ/</w:t>
      </w:r>
      <w:r w:rsidR="00460F43">
        <w:rPr>
          <w:color w:val="000000"/>
        </w:rPr>
        <w:t>кг</w:t>
      </w:r>
      <w:r>
        <w:rPr>
          <w:color w:val="000000"/>
          <w:lang w:val="sr-Cyrl-CS"/>
        </w:rPr>
        <w:t xml:space="preserve">, </w:t>
      </w:r>
      <w:r>
        <w:rPr>
          <w:color w:val="000000"/>
        </w:rPr>
        <w:t>UREA</w:t>
      </w:r>
      <w:r>
        <w:rPr>
          <w:color w:val="000000"/>
          <w:lang w:val="sr-Cyrl-CS"/>
        </w:rPr>
        <w:t xml:space="preserve"> </w:t>
      </w:r>
      <w:r>
        <w:rPr>
          <w:color w:val="000000"/>
          <w:lang w:val="sr-Cyrl-BA"/>
        </w:rPr>
        <w:t>0,9</w:t>
      </w:r>
      <w:r>
        <w:rPr>
          <w:color w:val="000000"/>
          <w:lang w:val="sr-Latn-BA"/>
        </w:rPr>
        <w:t>8</w:t>
      </w:r>
      <w:r>
        <w:rPr>
          <w:color w:val="000000"/>
          <w:lang w:val="sr-Cyrl-CS"/>
        </w:rPr>
        <w:t xml:space="preserve"> КМ/</w:t>
      </w:r>
      <w:r w:rsidR="00460F43">
        <w:rPr>
          <w:color w:val="000000"/>
        </w:rPr>
        <w:t>кг</w:t>
      </w:r>
      <w:r>
        <w:rPr>
          <w:color w:val="000000"/>
          <w:lang w:val="en-US"/>
        </w:rPr>
        <w:t xml:space="preserve"> </w:t>
      </w:r>
      <w:r>
        <w:rPr>
          <w:color w:val="000000"/>
          <w:lang w:val="sr-Cyrl-CS"/>
        </w:rPr>
        <w:t xml:space="preserve">и </w:t>
      </w:r>
      <w:r>
        <w:rPr>
          <w:color w:val="000000"/>
        </w:rPr>
        <w:t xml:space="preserve">AN </w:t>
      </w:r>
      <w:r>
        <w:rPr>
          <w:color w:val="000000"/>
          <w:lang w:val="en-US"/>
        </w:rPr>
        <w:t>0,93 KM/</w:t>
      </w:r>
      <w:r w:rsidR="00460F43">
        <w:rPr>
          <w:color w:val="000000"/>
        </w:rPr>
        <w:t>кг</w:t>
      </w:r>
      <w:r>
        <w:rPr>
          <w:color w:val="000000"/>
        </w:rPr>
        <w:t>.</w:t>
      </w:r>
    </w:p>
    <w:p w:rsidR="0073716F" w:rsidRDefault="0073716F" w:rsidP="002A3B32">
      <w:pPr>
        <w:jc w:val="both"/>
        <w:rPr>
          <w:b/>
          <w:color w:val="000000"/>
          <w:lang w:val="sr-Cyrl-CS"/>
        </w:rPr>
      </w:pPr>
    </w:p>
    <w:p w:rsidR="002A3B32" w:rsidRDefault="002A3B32" w:rsidP="002A3B32">
      <w:pPr>
        <w:jc w:val="both"/>
        <w:rPr>
          <w:b/>
          <w:color w:val="000000"/>
        </w:rPr>
      </w:pPr>
      <w:r>
        <w:rPr>
          <w:b/>
          <w:color w:val="000000"/>
        </w:rPr>
        <w:t>ДИЗЕЛ ГОРИВО И МЕХАНИЗАЦИЈА</w:t>
      </w:r>
    </w:p>
    <w:p w:rsidR="002A3B32" w:rsidRDefault="002A3B32" w:rsidP="002A3B32">
      <w:pPr>
        <w:jc w:val="both"/>
        <w:rPr>
          <w:b/>
          <w:color w:val="000000"/>
          <w:lang w:val="sr-Cyrl-CS"/>
        </w:rPr>
      </w:pPr>
      <w:r>
        <w:rPr>
          <w:b/>
          <w:color w:val="000000"/>
        </w:rPr>
        <w:tab/>
      </w:r>
    </w:p>
    <w:p w:rsidR="002A3B32" w:rsidRPr="0032400D" w:rsidRDefault="002A3B32" w:rsidP="002A3B32">
      <w:pPr>
        <w:ind w:firstLine="708"/>
        <w:jc w:val="both"/>
        <w:rPr>
          <w:lang w:val="sr-Cyrl-CS"/>
        </w:rPr>
      </w:pPr>
      <w:r w:rsidRPr="0032400D">
        <w:rPr>
          <w:lang w:val="sr-Cyrl-CS"/>
        </w:rPr>
        <w:t>Према слободној процјени може се рећи да на територији Града Бијељина има довољан број пољопривредне механизације, а што се прије свега односи на тракторе</w:t>
      </w:r>
      <w:r w:rsidR="0032400D">
        <w:rPr>
          <w:lang w:val="sr-Cyrl-CS"/>
        </w:rPr>
        <w:t>,</w:t>
      </w:r>
      <w:r w:rsidRPr="0032400D">
        <w:rPr>
          <w:lang w:val="sr-Cyrl-CS"/>
        </w:rPr>
        <w:t xml:space="preserve"> </w:t>
      </w:r>
      <w:r w:rsidR="009B712D" w:rsidRPr="0032400D">
        <w:rPr>
          <w:lang w:val="sr-Cyrl-CS"/>
        </w:rPr>
        <w:t>бе</w:t>
      </w:r>
      <w:r w:rsidR="0032400D">
        <w:rPr>
          <w:lang w:val="sr-Cyrl-CS"/>
        </w:rPr>
        <w:t xml:space="preserve">раче за кукуруз, </w:t>
      </w:r>
      <w:r w:rsidR="009B712D" w:rsidRPr="0032400D">
        <w:rPr>
          <w:lang w:val="sr-Cyrl-CS"/>
        </w:rPr>
        <w:t xml:space="preserve">комбајне </w:t>
      </w:r>
      <w:r w:rsidRPr="0032400D">
        <w:rPr>
          <w:lang w:val="sr-Cyrl-CS"/>
        </w:rPr>
        <w:t>као и одговарајући</w:t>
      </w:r>
      <w:r w:rsidR="0032400D">
        <w:rPr>
          <w:lang w:val="sr-Cyrl-CS"/>
        </w:rPr>
        <w:t xml:space="preserve"> број разних прикључних машина. У </w:t>
      </w:r>
      <w:r w:rsidR="000C1A98">
        <w:rPr>
          <w:lang w:val="sr-Cyrl-CS"/>
        </w:rPr>
        <w:t>посљедњем периоду дошло је</w:t>
      </w:r>
      <w:r w:rsidR="0032400D">
        <w:rPr>
          <w:lang w:val="sr-Cyrl-CS"/>
        </w:rPr>
        <w:t xml:space="preserve"> до занављања механизације на пољопривредним газдинствима.</w:t>
      </w:r>
    </w:p>
    <w:p w:rsidR="00307CD0" w:rsidRDefault="00307CD0" w:rsidP="00307CD0">
      <w:pPr>
        <w:ind w:firstLine="708"/>
        <w:jc w:val="both"/>
        <w:rPr>
          <w:lang w:val="sr-Cyrl-CS"/>
        </w:rPr>
      </w:pPr>
      <w:r w:rsidRPr="00957CE0">
        <w:rPr>
          <w:lang w:val="sr-Cyrl-CS"/>
        </w:rPr>
        <w:t xml:space="preserve">Као комерцијално газдинство регистровано је </w:t>
      </w:r>
      <w:r>
        <w:rPr>
          <w:lang w:val="sr-Cyrl-CS"/>
        </w:rPr>
        <w:t>780</w:t>
      </w:r>
      <w:r w:rsidRPr="00957CE0">
        <w:rPr>
          <w:lang w:val="sr-Cyrl-CS"/>
        </w:rPr>
        <w:t xml:space="preserve"> газдинства или </w:t>
      </w:r>
      <w:r>
        <w:rPr>
          <w:lang w:val="sr-Cyrl-CS"/>
        </w:rPr>
        <w:t>14</w:t>
      </w:r>
      <w:r w:rsidRPr="00957CE0">
        <w:rPr>
          <w:lang w:val="sr-Cyrl-CS"/>
        </w:rPr>
        <w:t xml:space="preserve">%, док </w:t>
      </w:r>
      <w:r>
        <w:rPr>
          <w:lang w:val="sr-Cyrl-CS"/>
        </w:rPr>
        <w:t>4.791</w:t>
      </w:r>
      <w:r w:rsidRPr="00957CE0">
        <w:rPr>
          <w:lang w:val="sr-Cyrl-CS"/>
        </w:rPr>
        <w:t xml:space="preserve"> или </w:t>
      </w:r>
      <w:r>
        <w:rPr>
          <w:lang w:val="sr-Cyrl-CS"/>
        </w:rPr>
        <w:t>86</w:t>
      </w:r>
      <w:r w:rsidRPr="00957CE0">
        <w:rPr>
          <w:lang w:val="sr-Cyrl-CS"/>
        </w:rPr>
        <w:t>% је регистровано као некомерцијално газдинство, са тенденцијом на повећању броја комерцијалних газдинстава првенствено због разлике у висини подстицаја, која тренутно иду у њихову корист.</w:t>
      </w:r>
      <w:r w:rsidRPr="004A774E">
        <w:rPr>
          <w:lang w:val="sr-Cyrl-CS"/>
        </w:rPr>
        <w:t xml:space="preserve"> </w:t>
      </w:r>
      <w:r>
        <w:rPr>
          <w:lang w:val="sr-Cyrl-CS"/>
        </w:rPr>
        <w:t>Комерцијална газдинства имају</w:t>
      </w:r>
      <w:r w:rsidRPr="00980C1D">
        <w:rPr>
          <w:lang w:val="sr-Cyrl-CS"/>
        </w:rPr>
        <w:t xml:space="preserve"> дупло већ</w:t>
      </w:r>
      <w:r>
        <w:rPr>
          <w:lang w:val="sr-Cyrl-CS"/>
        </w:rPr>
        <w:t>и</w:t>
      </w:r>
      <w:r w:rsidRPr="00980C1D">
        <w:rPr>
          <w:lang w:val="sr-Cyrl-CS"/>
        </w:rPr>
        <w:t xml:space="preserve"> износ средстава која се одобравају за капиталне инвестиције (набавка пољопривредне механизације, инвестиције у сточарству и биљну производњу</w:t>
      </w:r>
      <w:r>
        <w:rPr>
          <w:lang w:val="sr-Cyrl-CS"/>
        </w:rPr>
        <w:t xml:space="preserve">) у односу на некомерцијална,а тренутно је до </w:t>
      </w:r>
      <w:r>
        <w:t>4</w:t>
      </w:r>
      <w:r>
        <w:rPr>
          <w:lang w:val="sr-Cyrl-CS"/>
        </w:rPr>
        <w:t xml:space="preserve">0% за комерцијална, а до </w:t>
      </w:r>
      <w:r>
        <w:t>20</w:t>
      </w:r>
      <w:r>
        <w:rPr>
          <w:lang w:val="sr-Cyrl-CS"/>
        </w:rPr>
        <w:t>% за некомерцијална газдинства.</w:t>
      </w:r>
    </w:p>
    <w:p w:rsidR="00307CD0" w:rsidRPr="00A12D44" w:rsidRDefault="00307CD0" w:rsidP="00307CD0">
      <w:pPr>
        <w:jc w:val="both"/>
        <w:rPr>
          <w:u w:val="single"/>
          <w:lang w:val="sr-Cyrl-CS"/>
        </w:rPr>
      </w:pPr>
    </w:p>
    <w:p w:rsidR="002A3B32" w:rsidRPr="009B6759" w:rsidRDefault="007A7F7D" w:rsidP="007A7F7D">
      <w:pPr>
        <w:ind w:firstLine="708"/>
        <w:jc w:val="both"/>
        <w:rPr>
          <w:u w:val="single"/>
          <w:lang w:val="sr-Cyrl-BA"/>
        </w:rPr>
      </w:pPr>
      <w:r>
        <w:t>Подстицајна средств</w:t>
      </w:r>
      <w:r w:rsidR="00307CD0">
        <w:t xml:space="preserve">а регресирање дизел-горива </w:t>
      </w:r>
      <w:r>
        <w:t>за извођење прољећних и јесењих радова у пољопривреди у</w:t>
      </w:r>
      <w:r w:rsidR="000D0D33">
        <w:t>тврђују се у износу од 0,80 КМ/л</w:t>
      </w:r>
      <w:r>
        <w:t xml:space="preserve"> и одобравају се за обрадиве пољопривредне површине за које је уписан начин коришћења пољо</w:t>
      </w:r>
      <w:r w:rsidR="003C6C44">
        <w:t>привредног земљишта у РПГ у 2025</w:t>
      </w:r>
      <w:r>
        <w:t xml:space="preserve">. </w:t>
      </w:r>
      <w:r w:rsidR="009B6759">
        <w:rPr>
          <w:lang w:val="sr-Cyrl-BA"/>
        </w:rPr>
        <w:t>г</w:t>
      </w:r>
      <w:r>
        <w:t>одини</w:t>
      </w:r>
      <w:r w:rsidR="009B6759">
        <w:rPr>
          <w:lang w:val="sr-Cyrl-BA"/>
        </w:rPr>
        <w:t xml:space="preserve"> </w:t>
      </w:r>
      <w:r w:rsidR="002A3B32" w:rsidRPr="009B6759">
        <w:rPr>
          <w:color w:val="000000"/>
        </w:rPr>
        <w:t xml:space="preserve">у количини од 100 </w:t>
      </w:r>
      <w:r w:rsidR="000D0D33">
        <w:rPr>
          <w:color w:val="000000"/>
        </w:rPr>
        <w:t>л</w:t>
      </w:r>
      <w:r w:rsidR="002A3B32" w:rsidRPr="009B6759">
        <w:rPr>
          <w:color w:val="000000"/>
        </w:rPr>
        <w:t>/</w:t>
      </w:r>
      <w:r w:rsidR="000D0D33">
        <w:rPr>
          <w:color w:val="000000"/>
        </w:rPr>
        <w:t>х</w:t>
      </w:r>
      <w:r w:rsidR="007028B2" w:rsidRPr="009B6759">
        <w:rPr>
          <w:color w:val="000000"/>
          <w:lang w:val="en-US"/>
        </w:rPr>
        <w:t>a</w:t>
      </w:r>
      <w:r w:rsidR="002A3B32" w:rsidRPr="009B6759">
        <w:rPr>
          <w:color w:val="000000"/>
        </w:rPr>
        <w:t xml:space="preserve"> за све обрадиве </w:t>
      </w:r>
      <w:r w:rsidR="00DB4D84" w:rsidRPr="009B6759">
        <w:rPr>
          <w:color w:val="000000"/>
        </w:rPr>
        <w:t>површине</w:t>
      </w:r>
      <w:r w:rsidR="00DB4D84" w:rsidRPr="002E33E1">
        <w:rPr>
          <w:color w:val="000000"/>
        </w:rPr>
        <w:t>. Од укупно одобрених 2</w:t>
      </w:r>
      <w:r w:rsidR="00DB4D84" w:rsidRPr="002E33E1">
        <w:rPr>
          <w:color w:val="000000"/>
          <w:lang w:val="sr-Cyrl-CS"/>
        </w:rPr>
        <w:t>.</w:t>
      </w:r>
      <w:r w:rsidR="00307CD0">
        <w:rPr>
          <w:color w:val="000000"/>
          <w:lang w:val="sr-Cyrl-BA"/>
        </w:rPr>
        <w:t>743</w:t>
      </w:r>
      <w:r w:rsidR="002A3B32" w:rsidRPr="002E33E1">
        <w:rPr>
          <w:color w:val="000000"/>
        </w:rPr>
        <w:t xml:space="preserve"> РПГ</w:t>
      </w:r>
      <w:r w:rsidR="002A3B32" w:rsidRPr="002E33E1">
        <w:rPr>
          <w:color w:val="000000"/>
          <w:lang w:val="sr-Cyrl-CS"/>
        </w:rPr>
        <w:t>,</w:t>
      </w:r>
      <w:r w:rsidR="002A3B32" w:rsidRPr="002E33E1">
        <w:rPr>
          <w:color w:val="000000"/>
        </w:rPr>
        <w:t xml:space="preserve"> захтјев за остваривање права на регрес за дизел гориво у ресорном Одјељењу за пољопривреду до сада је преузело </w:t>
      </w:r>
      <w:r w:rsidR="002A3B32" w:rsidRPr="002C19F7">
        <w:rPr>
          <w:color w:val="000000"/>
        </w:rPr>
        <w:t>2</w:t>
      </w:r>
      <w:r w:rsidR="00DB4D84" w:rsidRPr="002C19F7">
        <w:rPr>
          <w:color w:val="000000"/>
          <w:lang w:val="sr-Cyrl-CS"/>
        </w:rPr>
        <w:t>.</w:t>
      </w:r>
      <w:r w:rsidR="002C19F7" w:rsidRPr="002C19F7">
        <w:rPr>
          <w:color w:val="000000"/>
          <w:lang w:val="sr-Cyrl-BA"/>
        </w:rPr>
        <w:t>700</w:t>
      </w:r>
      <w:r w:rsidR="002A3B32" w:rsidRPr="002E33E1">
        <w:rPr>
          <w:color w:val="000000"/>
          <w:lang w:val="sr-Cyrl-CS"/>
        </w:rPr>
        <w:t xml:space="preserve"> </w:t>
      </w:r>
      <w:r w:rsidR="00D37B8F" w:rsidRPr="002E33E1">
        <w:rPr>
          <w:color w:val="000000"/>
        </w:rPr>
        <w:t>РПГ</w:t>
      </w:r>
      <w:r w:rsidR="002A3B32" w:rsidRPr="002E33E1">
        <w:rPr>
          <w:color w:val="000000"/>
        </w:rPr>
        <w:t>.</w:t>
      </w:r>
      <w:r w:rsidR="009C1D1A">
        <w:rPr>
          <w:color w:val="000000"/>
        </w:rPr>
        <w:t xml:space="preserve"> </w:t>
      </w:r>
      <w:r w:rsidR="009C1D1A" w:rsidRPr="00FF693F">
        <w:rPr>
          <w:lang w:val="sr-Cyrl-CS"/>
        </w:rPr>
        <w:t xml:space="preserve">Од укупно </w:t>
      </w:r>
      <w:r w:rsidR="009C1D1A">
        <w:t>5.</w:t>
      </w:r>
      <w:r w:rsidR="009C1D1A">
        <w:rPr>
          <w:lang w:val="sr-Cyrl-CS"/>
        </w:rPr>
        <w:t>671</w:t>
      </w:r>
      <w:r w:rsidR="009C1D1A" w:rsidRPr="00FF693F">
        <w:rPr>
          <w:lang w:val="sr-Cyrl-CS"/>
        </w:rPr>
        <w:t xml:space="preserve"> газдинстава, њих </w:t>
      </w:r>
      <w:r w:rsidR="009C1D1A">
        <w:rPr>
          <w:lang w:val="sr-Cyrl-CS"/>
        </w:rPr>
        <w:t>2.928</w:t>
      </w:r>
      <w:r w:rsidR="009C1D1A" w:rsidRPr="00FF693F">
        <w:rPr>
          <w:lang w:val="sr-Cyrl-CS"/>
        </w:rPr>
        <w:t xml:space="preserve"> или </w:t>
      </w:r>
      <w:r w:rsidR="009C1D1A">
        <w:rPr>
          <w:lang w:val="sr-Cyrl-CS"/>
        </w:rPr>
        <w:t>51,63</w:t>
      </w:r>
      <w:r w:rsidR="009C1D1A" w:rsidRPr="00FF693F">
        <w:rPr>
          <w:lang w:val="sr-Cyrl-CS"/>
        </w:rPr>
        <w:t xml:space="preserve"> %</w:t>
      </w:r>
      <w:r w:rsidR="009C1D1A" w:rsidRPr="00957CE0">
        <w:rPr>
          <w:lang w:val="sr-Cyrl-CS"/>
        </w:rPr>
        <w:t xml:space="preserve"> није остварило право на регресирано дизел гориво из разлога што су имали у Регистар уписану укупну обрадиву површину мању од 1 ха,  нису извршили ажурирање података у АПИФ-у, дуговања према МПШиВ или ЈП „Робне резерве РС“ или нису регулисали обавезе према Пореској управи и Противградној превентиви.</w:t>
      </w:r>
    </w:p>
    <w:p w:rsidR="002A3B32" w:rsidRDefault="002A3B32" w:rsidP="00667ADE">
      <w:pPr>
        <w:jc w:val="both"/>
        <w:rPr>
          <w:b/>
          <w:lang w:val="sr-Cyrl-CS"/>
        </w:rPr>
      </w:pPr>
    </w:p>
    <w:p w:rsidR="008678E6" w:rsidRPr="00E05886" w:rsidRDefault="00E473FB" w:rsidP="00667ADE">
      <w:pPr>
        <w:jc w:val="both"/>
        <w:rPr>
          <w:b/>
          <w:sz w:val="22"/>
          <w:lang w:val="sr-Cyrl-BA"/>
        </w:rPr>
      </w:pPr>
      <w:r>
        <w:rPr>
          <w:b/>
          <w:lang w:val="sr-Cyrl-CS"/>
        </w:rPr>
        <w:tab/>
      </w:r>
      <w:r>
        <w:rPr>
          <w:lang w:val="sr-Cyrl-CS"/>
        </w:rPr>
        <w:t xml:space="preserve">Оно што је неопходно нагласити, а што је у корелацији са </w:t>
      </w:r>
      <w:r w:rsidR="00433195">
        <w:rPr>
          <w:lang w:val="sr-Cyrl-CS"/>
        </w:rPr>
        <w:t>биљном</w:t>
      </w:r>
      <w:r>
        <w:rPr>
          <w:lang w:val="sr-Cyrl-CS"/>
        </w:rPr>
        <w:t xml:space="preserve"> производњом, јесте велики проблем са којим се сусрела </w:t>
      </w:r>
      <w:r w:rsidR="003B36A6">
        <w:rPr>
          <w:lang w:val="sr-Cyrl-CS"/>
        </w:rPr>
        <w:t>ратарска</w:t>
      </w:r>
      <w:r>
        <w:rPr>
          <w:lang w:val="sr-Cyrl-CS"/>
        </w:rPr>
        <w:t xml:space="preserve"> производња</w:t>
      </w:r>
      <w:r w:rsidR="00156D0C">
        <w:rPr>
          <w:lang w:val="sr-Cyrl-CS"/>
        </w:rPr>
        <w:t xml:space="preserve"> и екстремна суша која ве</w:t>
      </w:r>
      <w:r w:rsidR="003707A4">
        <w:rPr>
          <w:lang w:val="sr-Cyrl-CS"/>
        </w:rPr>
        <w:t>ћ прелази у статистичку појаву. Претходних година, н</w:t>
      </w:r>
      <w:r w:rsidR="00E05886">
        <w:rPr>
          <w:lang w:val="sr-Cyrl-CS"/>
        </w:rPr>
        <w:t xml:space="preserve">а територији Семберије </w:t>
      </w:r>
      <w:r w:rsidR="003707A4">
        <w:rPr>
          <w:lang w:val="sr-Cyrl-CS"/>
        </w:rPr>
        <w:t xml:space="preserve">била је формирана комисија која је </w:t>
      </w:r>
      <w:r w:rsidR="00E05886">
        <w:rPr>
          <w:lang w:val="sr-Cyrl-CS"/>
        </w:rPr>
        <w:t xml:space="preserve">вршила процјену штете настале усљед дуготрајне суше и других временских неприлика. </w:t>
      </w:r>
      <w:r w:rsidR="003707A4">
        <w:rPr>
          <w:lang w:val="sr-Cyrl-BA"/>
        </w:rPr>
        <w:t xml:space="preserve">С </w:t>
      </w:r>
      <w:r w:rsidR="00805182" w:rsidRPr="00805182">
        <w:rPr>
          <w:lang w:val="sr-Cyrl-BA"/>
        </w:rPr>
        <w:t>обзиром да је појава екстремно високих температура и неравномјеран распоред падавина, већ статис</w:t>
      </w:r>
      <w:r w:rsidR="003707A4">
        <w:rPr>
          <w:lang w:val="sr-Cyrl-BA"/>
        </w:rPr>
        <w:t>тичка појава, која нас прати</w:t>
      </w:r>
      <w:r w:rsidR="00805182" w:rsidRPr="00805182">
        <w:rPr>
          <w:lang w:val="sr-Cyrl-BA"/>
        </w:rPr>
        <w:t xml:space="preserve"> </w:t>
      </w:r>
      <w:r w:rsidR="00805182">
        <w:rPr>
          <w:lang w:val="sr-Cyrl-BA"/>
        </w:rPr>
        <w:t>не</w:t>
      </w:r>
      <w:r w:rsidR="003707A4">
        <w:rPr>
          <w:lang w:val="sr-Cyrl-BA"/>
        </w:rPr>
        <w:t xml:space="preserve">колико десетина година уназад, </w:t>
      </w:r>
      <w:r w:rsidR="00805182">
        <w:rPr>
          <w:lang w:val="sr-Cyrl-BA"/>
        </w:rPr>
        <w:t>потребно</w:t>
      </w:r>
      <w:r w:rsidR="003707A4">
        <w:rPr>
          <w:lang w:val="sr-Cyrl-BA"/>
        </w:rPr>
        <w:t xml:space="preserve"> је</w:t>
      </w:r>
      <w:r w:rsidR="00805182">
        <w:rPr>
          <w:lang w:val="sr-Cyrl-BA"/>
        </w:rPr>
        <w:t xml:space="preserve"> радити на унапређењу и прилагођавању производње овим условима, који ће у наредном периоду постати ограничавајући фактор производње.</w:t>
      </w:r>
    </w:p>
    <w:p w:rsidR="008678E6" w:rsidRPr="006F073F" w:rsidRDefault="008678E6" w:rsidP="00667ADE">
      <w:pPr>
        <w:jc w:val="both"/>
        <w:rPr>
          <w:b/>
          <w:lang w:val="sr-Cyrl-BA"/>
        </w:rPr>
      </w:pPr>
    </w:p>
    <w:p w:rsidR="00BD4CC1" w:rsidRDefault="00BD4CC1" w:rsidP="00D23C81">
      <w:pPr>
        <w:jc w:val="both"/>
        <w:rPr>
          <w:b/>
          <w:color w:val="000000"/>
          <w:lang w:val="sr-Cyrl-CS"/>
        </w:rPr>
      </w:pPr>
    </w:p>
    <w:p w:rsidR="00D23C81" w:rsidRPr="000A6458" w:rsidRDefault="00D23C81" w:rsidP="00D23C81">
      <w:pPr>
        <w:jc w:val="both"/>
        <w:rPr>
          <w:b/>
          <w:color w:val="000000"/>
        </w:rPr>
      </w:pPr>
      <w:r w:rsidRPr="009230FC">
        <w:rPr>
          <w:b/>
          <w:color w:val="000000"/>
        </w:rPr>
        <w:t>ПРИЈЕДЛОГ МЈЕРА</w:t>
      </w:r>
      <w:r w:rsidR="000A6458">
        <w:rPr>
          <w:b/>
          <w:color w:val="000000"/>
        </w:rPr>
        <w:t>:</w:t>
      </w:r>
    </w:p>
    <w:p w:rsidR="005E033D" w:rsidRDefault="005E033D" w:rsidP="00535196">
      <w:pPr>
        <w:jc w:val="both"/>
        <w:rPr>
          <w:lang w:val="sr-Cyrl-CS"/>
        </w:rPr>
      </w:pPr>
    </w:p>
    <w:p w:rsidR="00535196" w:rsidRDefault="00535196" w:rsidP="00535196">
      <w:pPr>
        <w:jc w:val="both"/>
        <w:rPr>
          <w:lang w:val="sr-Cyrl-CS"/>
        </w:rPr>
      </w:pPr>
      <w:r w:rsidRPr="009230FC">
        <w:rPr>
          <w:lang w:val="sr-Cyrl-CS"/>
        </w:rPr>
        <w:t>Одјељење за пољопривреду предлаже</w:t>
      </w:r>
      <w:r w:rsidR="002351C0">
        <w:rPr>
          <w:lang w:val="sr-Cyrl-CS"/>
        </w:rPr>
        <w:t xml:space="preserve"> сљедеће приједлоге мјера</w:t>
      </w:r>
      <w:r w:rsidRPr="009230FC">
        <w:rPr>
          <w:lang w:val="sr-Cyrl-CS"/>
        </w:rPr>
        <w:t>:</w:t>
      </w:r>
    </w:p>
    <w:p w:rsidR="00535196" w:rsidRDefault="00535196" w:rsidP="00535196">
      <w:pPr>
        <w:jc w:val="both"/>
        <w:rPr>
          <w:lang w:val="sr-Cyrl-CS"/>
        </w:rPr>
      </w:pPr>
    </w:p>
    <w:p w:rsidR="002351C0" w:rsidRDefault="001964DA" w:rsidP="00535196">
      <w:pPr>
        <w:jc w:val="both"/>
        <w:rPr>
          <w:lang w:val="sr-Cyrl-CS"/>
        </w:rPr>
      </w:pPr>
      <w:r>
        <w:rPr>
          <w:lang w:val="sr-Cyrl-CS"/>
        </w:rPr>
        <w:t xml:space="preserve">1. </w:t>
      </w:r>
      <w:r w:rsidR="00595AB1">
        <w:rPr>
          <w:lang w:val="sr-Cyrl-CS"/>
        </w:rPr>
        <w:t>Од стране Скупштине Г</w:t>
      </w:r>
      <w:r w:rsidR="002D7AC3">
        <w:rPr>
          <w:lang w:val="sr-Cyrl-CS"/>
        </w:rPr>
        <w:t xml:space="preserve">рада упутити иницијативу Министарству пољопривреде, шумарства и водопривреде о </w:t>
      </w:r>
      <w:r w:rsidR="002D7AC3" w:rsidRPr="00914333">
        <w:rPr>
          <w:lang w:val="sr-Cyrl-CS"/>
        </w:rPr>
        <w:t>финансирању</w:t>
      </w:r>
      <w:r w:rsidR="002D7AC3">
        <w:rPr>
          <w:lang w:val="sr-Cyrl-CS"/>
        </w:rPr>
        <w:t xml:space="preserve"> израде студије за наводњавање јужног и западног дијела Семберије, уз </w:t>
      </w:r>
      <w:r w:rsidR="00460F43">
        <w:rPr>
          <w:lang w:val="sr-Cyrl-CS"/>
        </w:rPr>
        <w:t>суфинансирање</w:t>
      </w:r>
      <w:r w:rsidR="002D7AC3">
        <w:rPr>
          <w:lang w:val="sr-Cyrl-CS"/>
        </w:rPr>
        <w:t xml:space="preserve"> Града Бијељина.</w:t>
      </w:r>
    </w:p>
    <w:p w:rsidR="00B50D81" w:rsidRDefault="00B50D81" w:rsidP="00535196">
      <w:pPr>
        <w:jc w:val="both"/>
        <w:rPr>
          <w:lang w:val="sr-Cyrl-CS"/>
        </w:rPr>
      </w:pPr>
    </w:p>
    <w:p w:rsidR="002351C0" w:rsidRDefault="002351C0" w:rsidP="00535196">
      <w:pPr>
        <w:jc w:val="both"/>
        <w:rPr>
          <w:lang w:val="sr-Cyrl-CS"/>
        </w:rPr>
      </w:pPr>
      <w:r>
        <w:rPr>
          <w:lang w:val="sr-Cyrl-CS"/>
        </w:rPr>
        <w:t>2.</w:t>
      </w:r>
      <w:r w:rsidR="005B161C">
        <w:rPr>
          <w:lang w:val="sr-Cyrl-CS"/>
        </w:rPr>
        <w:t xml:space="preserve"> </w:t>
      </w:r>
      <w:r w:rsidR="00595AB1">
        <w:rPr>
          <w:lang w:val="sr-Cyrl-CS"/>
        </w:rPr>
        <w:t xml:space="preserve">Да </w:t>
      </w:r>
      <w:r w:rsidR="00460F43">
        <w:rPr>
          <w:lang w:val="sr-Cyrl-CS"/>
        </w:rPr>
        <w:t xml:space="preserve">републички и градски </w:t>
      </w:r>
      <w:r w:rsidR="00595AB1">
        <w:rPr>
          <w:lang w:val="sr-Cyrl-CS"/>
        </w:rPr>
        <w:t>инспекцијски органи изврше контролу квалитета сјемена и минералних ђубрива.</w:t>
      </w:r>
    </w:p>
    <w:p w:rsidR="00BF5A25" w:rsidRDefault="00BF5A25" w:rsidP="009E38B7">
      <w:pPr>
        <w:jc w:val="both"/>
        <w:rPr>
          <w:lang w:val="sr-Cyrl-CS"/>
        </w:rPr>
      </w:pPr>
    </w:p>
    <w:p w:rsidR="00BF5A25" w:rsidRDefault="00BF5A25" w:rsidP="009E38B7">
      <w:pPr>
        <w:jc w:val="both"/>
        <w:rPr>
          <w:lang w:val="sr-Cyrl-CS"/>
        </w:rPr>
      </w:pPr>
    </w:p>
    <w:p w:rsidR="00943B8D" w:rsidRDefault="00943B8D" w:rsidP="009E38B7">
      <w:pPr>
        <w:jc w:val="both"/>
        <w:rPr>
          <w:lang w:val="sr-Latn-BA"/>
        </w:rPr>
      </w:pPr>
    </w:p>
    <w:p w:rsidR="00943B8D" w:rsidRDefault="00943B8D" w:rsidP="009E38B7">
      <w:pPr>
        <w:jc w:val="both"/>
      </w:pPr>
    </w:p>
    <w:p w:rsidR="000A6458" w:rsidRPr="000A6458" w:rsidRDefault="000A6458" w:rsidP="009E38B7">
      <w:pPr>
        <w:jc w:val="both"/>
      </w:pPr>
    </w:p>
    <w:p w:rsidR="00943B8D" w:rsidRDefault="00943B8D" w:rsidP="009E38B7">
      <w:pPr>
        <w:jc w:val="both"/>
        <w:rPr>
          <w:lang w:val="sr-Latn-BA"/>
        </w:rPr>
      </w:pPr>
    </w:p>
    <w:p w:rsidR="00943B8D" w:rsidRDefault="00943B8D" w:rsidP="009E38B7">
      <w:pPr>
        <w:jc w:val="both"/>
        <w:rPr>
          <w:lang w:val="sr-Latn-BA"/>
        </w:rPr>
      </w:pPr>
    </w:p>
    <w:p w:rsidR="00943B8D" w:rsidRDefault="00943B8D" w:rsidP="009E38B7">
      <w:pPr>
        <w:jc w:val="both"/>
        <w:rPr>
          <w:lang w:val="sr-Latn-BA"/>
        </w:rPr>
      </w:pPr>
    </w:p>
    <w:p w:rsidR="00595AB1" w:rsidRDefault="00595AB1" w:rsidP="009E38B7">
      <w:pPr>
        <w:jc w:val="both"/>
        <w:rPr>
          <w:lang w:val="sr-Cyrl-CS"/>
        </w:rPr>
      </w:pPr>
    </w:p>
    <w:p w:rsidR="00595AB1" w:rsidRDefault="00595AB1" w:rsidP="009E38B7">
      <w:pPr>
        <w:jc w:val="both"/>
        <w:rPr>
          <w:lang w:val="sr-Cyrl-CS"/>
        </w:rPr>
      </w:pPr>
    </w:p>
    <w:p w:rsidR="00595AB1" w:rsidRDefault="00595AB1" w:rsidP="009E38B7">
      <w:pPr>
        <w:jc w:val="both"/>
        <w:rPr>
          <w:lang w:val="sr-Cyrl-CS"/>
        </w:rPr>
      </w:pPr>
    </w:p>
    <w:p w:rsidR="009E38B7" w:rsidRDefault="009E38B7" w:rsidP="009E38B7">
      <w:pPr>
        <w:jc w:val="both"/>
        <w:rPr>
          <w:lang w:val="sr-Cyrl-CS"/>
        </w:rPr>
      </w:pPr>
      <w:r>
        <w:rPr>
          <w:lang w:val="sr-Cyrl-CS"/>
        </w:rPr>
        <w:t>Обрадила:</w:t>
      </w:r>
    </w:p>
    <w:p w:rsidR="00707B7A" w:rsidRDefault="00707B7A" w:rsidP="009E38B7">
      <w:pPr>
        <w:jc w:val="both"/>
        <w:rPr>
          <w:lang w:val="sr-Cyrl-CS"/>
        </w:rPr>
      </w:pPr>
    </w:p>
    <w:p w:rsidR="00707B7A" w:rsidRDefault="00707B7A" w:rsidP="009E38B7">
      <w:pPr>
        <w:jc w:val="both"/>
        <w:rPr>
          <w:lang w:val="sr-Cyrl-CS"/>
        </w:rPr>
      </w:pPr>
    </w:p>
    <w:p w:rsidR="00707B7A" w:rsidRDefault="00707B7A" w:rsidP="009E38B7">
      <w:pPr>
        <w:jc w:val="both"/>
        <w:rPr>
          <w:lang w:val="sr-Cyrl-CS"/>
        </w:rPr>
      </w:pPr>
      <w:r>
        <w:rPr>
          <w:lang w:val="sr-Cyrl-CS"/>
        </w:rPr>
        <w:t>________________________</w:t>
      </w:r>
    </w:p>
    <w:p w:rsidR="009E38B7" w:rsidRDefault="00560AE2" w:rsidP="009E38B7">
      <w:pPr>
        <w:jc w:val="both"/>
        <w:rPr>
          <w:lang w:val="sr-Cyrl-CS"/>
        </w:rPr>
      </w:pPr>
      <w:r>
        <w:rPr>
          <w:lang w:val="sr-Cyrl-CS"/>
        </w:rPr>
        <w:t>Јована Цвијетиновић</w:t>
      </w:r>
      <w:r w:rsidR="009E38B7">
        <w:rPr>
          <w:lang w:val="sr-Cyrl-CS"/>
        </w:rPr>
        <w:t xml:space="preserve">, </w:t>
      </w:r>
      <w:r>
        <w:rPr>
          <w:lang w:val="sr-Cyrl-CS"/>
        </w:rPr>
        <w:t xml:space="preserve">дипл. </w:t>
      </w:r>
      <w:r w:rsidR="009E38B7">
        <w:rPr>
          <w:lang w:val="sr-Cyrl-CS"/>
        </w:rPr>
        <w:t>инж.</w:t>
      </w:r>
      <w:r>
        <w:rPr>
          <w:lang w:val="sr-Cyrl-CS"/>
        </w:rPr>
        <w:t xml:space="preserve"> </w:t>
      </w:r>
      <w:r w:rsidR="009E38B7">
        <w:rPr>
          <w:lang w:val="sr-Cyrl-CS"/>
        </w:rPr>
        <w:t>пољ.</w:t>
      </w:r>
    </w:p>
    <w:p w:rsidR="009E38B7" w:rsidRDefault="009E38B7" w:rsidP="009E38B7">
      <w:pPr>
        <w:jc w:val="both"/>
        <w:rPr>
          <w:lang w:val="sr-Cyrl-CS"/>
        </w:rPr>
      </w:pPr>
    </w:p>
    <w:p w:rsidR="009E38B7" w:rsidRDefault="009E38B7" w:rsidP="009E38B7">
      <w:pPr>
        <w:rPr>
          <w:color w:val="000000"/>
          <w:lang w:val="sr-Cyrl-CS"/>
        </w:rPr>
      </w:pPr>
      <w:r w:rsidRPr="009230FC">
        <w:rPr>
          <w:color w:val="000000"/>
        </w:rPr>
        <w:t xml:space="preserve">       </w:t>
      </w:r>
    </w:p>
    <w:p w:rsidR="00707B7A" w:rsidRDefault="00C62E18" w:rsidP="009E38B7">
      <w:pPr>
        <w:rPr>
          <w:color w:val="000000"/>
          <w:lang w:val="sr-Cyrl-CS"/>
        </w:rPr>
      </w:pPr>
      <w:r>
        <w:rPr>
          <w:color w:val="000000"/>
          <w:lang w:val="sr-Cyrl-CS"/>
        </w:rPr>
        <w:t xml:space="preserve"> </w:t>
      </w:r>
    </w:p>
    <w:p w:rsidR="009E38B7" w:rsidRDefault="00707B7A" w:rsidP="009E38B7">
      <w:pPr>
        <w:rPr>
          <w:color w:val="000000"/>
          <w:lang w:val="sr-Cyrl-CS"/>
        </w:rPr>
      </w:pPr>
      <w:r>
        <w:rPr>
          <w:color w:val="000000"/>
          <w:lang w:val="sr-Cyrl-CS"/>
        </w:rPr>
        <w:tab/>
      </w:r>
      <w:r>
        <w:rPr>
          <w:color w:val="000000"/>
          <w:lang w:val="sr-Cyrl-CS"/>
        </w:rPr>
        <w:tab/>
      </w:r>
      <w:r>
        <w:rPr>
          <w:color w:val="000000"/>
          <w:lang w:val="sr-Cyrl-CS"/>
        </w:rPr>
        <w:tab/>
      </w:r>
      <w:r>
        <w:rPr>
          <w:color w:val="000000"/>
          <w:lang w:val="sr-Cyrl-CS"/>
        </w:rPr>
        <w:tab/>
      </w:r>
      <w:r>
        <w:rPr>
          <w:color w:val="000000"/>
          <w:lang w:val="sr-Cyrl-CS"/>
        </w:rPr>
        <w:tab/>
      </w:r>
      <w:r>
        <w:rPr>
          <w:color w:val="000000"/>
          <w:lang w:val="sr-Cyrl-CS"/>
        </w:rPr>
        <w:tab/>
      </w:r>
      <w:r>
        <w:rPr>
          <w:color w:val="000000"/>
          <w:lang w:val="sr-Cyrl-CS"/>
        </w:rPr>
        <w:tab/>
      </w:r>
      <w:r>
        <w:rPr>
          <w:color w:val="000000"/>
          <w:lang w:val="sr-Cyrl-CS"/>
        </w:rPr>
        <w:tab/>
      </w:r>
      <w:r>
        <w:rPr>
          <w:color w:val="000000"/>
          <w:lang w:val="sr-Cyrl-CS"/>
        </w:rPr>
        <w:tab/>
      </w:r>
      <w:r w:rsidR="00C62E18">
        <w:rPr>
          <w:color w:val="000000"/>
          <w:lang w:val="sr-Cyrl-CS"/>
        </w:rPr>
        <w:t>ОБРАЂИВАЧ</w:t>
      </w:r>
    </w:p>
    <w:p w:rsidR="00C62E18" w:rsidRPr="009230FC" w:rsidRDefault="00C62E18" w:rsidP="00C62E18">
      <w:pPr>
        <w:jc w:val="both"/>
        <w:rPr>
          <w:color w:val="000000"/>
        </w:rPr>
      </w:pPr>
      <w:r>
        <w:rPr>
          <w:color w:val="000000"/>
          <w:lang w:val="sr-Cyrl-CS"/>
        </w:rPr>
        <w:t xml:space="preserve">                                                                                       </w:t>
      </w:r>
      <w:r>
        <w:rPr>
          <w:color w:val="000000"/>
        </w:rPr>
        <w:t>ОДЈЕЉЕЊЕ ЗА ПОЉОПРИВРЕДУ</w:t>
      </w:r>
    </w:p>
    <w:p w:rsidR="00C62E18" w:rsidRDefault="00C62E18" w:rsidP="00C62E18">
      <w:pPr>
        <w:rPr>
          <w:color w:val="000000"/>
          <w:lang w:val="sr-Cyrl-CS"/>
        </w:rPr>
      </w:pPr>
      <w:r w:rsidRPr="009230FC">
        <w:rPr>
          <w:color w:val="000000"/>
        </w:rPr>
        <w:t xml:space="preserve">        </w:t>
      </w:r>
      <w:r>
        <w:rPr>
          <w:color w:val="000000"/>
          <w:lang w:val="sr-Cyrl-CS"/>
        </w:rPr>
        <w:t xml:space="preserve">                                                                                             </w:t>
      </w:r>
      <w:r w:rsidR="00560AE2">
        <w:rPr>
          <w:color w:val="000000"/>
        </w:rPr>
        <w:t>В.Д</w:t>
      </w:r>
      <w:r w:rsidRPr="009230FC">
        <w:rPr>
          <w:color w:val="000000"/>
        </w:rPr>
        <w:t>. Градоначелника</w:t>
      </w:r>
    </w:p>
    <w:p w:rsidR="00C62E18" w:rsidRDefault="00C62E18" w:rsidP="009E38B7">
      <w:pPr>
        <w:rPr>
          <w:color w:val="000000"/>
          <w:lang w:val="sr-Cyrl-CS"/>
        </w:rPr>
      </w:pPr>
    </w:p>
    <w:p w:rsidR="00707B7A" w:rsidRDefault="00707B7A" w:rsidP="00707B7A">
      <w:pPr>
        <w:rPr>
          <w:color w:val="000000"/>
          <w:lang w:val="sr-Cyrl-CS"/>
        </w:rPr>
      </w:pPr>
    </w:p>
    <w:p w:rsidR="00707B7A" w:rsidRDefault="00707B7A" w:rsidP="00707B7A">
      <w:pPr>
        <w:rPr>
          <w:color w:val="000000"/>
          <w:lang w:val="sr-Cyrl-CS"/>
        </w:rPr>
      </w:pPr>
    </w:p>
    <w:p w:rsidR="00C62E18" w:rsidRDefault="00707B7A" w:rsidP="00707B7A">
      <w:pPr>
        <w:ind w:left="4956" w:firstLine="84"/>
        <w:rPr>
          <w:color w:val="000000"/>
          <w:lang w:val="sr-Cyrl-CS"/>
        </w:rPr>
      </w:pPr>
      <w:r>
        <w:rPr>
          <w:color w:val="000000"/>
          <w:lang w:val="sr-Cyrl-CS"/>
        </w:rPr>
        <w:t xml:space="preserve">      </w:t>
      </w:r>
      <w:r w:rsidR="00C62E18">
        <w:rPr>
          <w:color w:val="000000"/>
          <w:lang w:val="sr-Cyrl-CS"/>
        </w:rPr>
        <w:t>_______________________</w:t>
      </w:r>
      <w:r>
        <w:rPr>
          <w:color w:val="000000"/>
          <w:lang w:val="sr-Cyrl-CS"/>
        </w:rPr>
        <w:t>___</w:t>
      </w:r>
    </w:p>
    <w:p w:rsidR="009E38B7" w:rsidRPr="00C62E18" w:rsidRDefault="00C62E18" w:rsidP="00C62E18">
      <w:pPr>
        <w:ind w:left="5040"/>
        <w:rPr>
          <w:color w:val="000000"/>
          <w:lang w:val="sr-Cyrl-CS"/>
        </w:rPr>
      </w:pPr>
      <w:r>
        <w:rPr>
          <w:color w:val="000000"/>
          <w:lang w:val="sr-Cyrl-CS"/>
        </w:rPr>
        <w:t xml:space="preserve">     Сретен Вучковић, дипл.инж.пољ.</w:t>
      </w:r>
    </w:p>
    <w:p w:rsidR="009E38B7" w:rsidRPr="009230FC" w:rsidRDefault="009E38B7" w:rsidP="009E38B7">
      <w:pPr>
        <w:jc w:val="right"/>
        <w:rPr>
          <w:lang w:val="sr-Cyrl-CS"/>
        </w:rPr>
      </w:pPr>
    </w:p>
    <w:p w:rsidR="004726B7" w:rsidRDefault="00707B7A" w:rsidP="00D23C81">
      <w:pPr>
        <w:jc w:val="both"/>
        <w:rPr>
          <w:color w:val="000000"/>
          <w:lang w:val="sr-Cyrl-CS"/>
        </w:rPr>
      </w:pPr>
      <w:r>
        <w:rPr>
          <w:color w:val="000000"/>
          <w:lang w:val="sr-Cyrl-CS"/>
        </w:rPr>
        <w:t xml:space="preserve">  ГРАДОНАЧЕЛНИК</w:t>
      </w:r>
    </w:p>
    <w:p w:rsidR="00707B7A" w:rsidRDefault="00707B7A" w:rsidP="00D23C81">
      <w:pPr>
        <w:jc w:val="both"/>
        <w:rPr>
          <w:color w:val="000000"/>
          <w:lang w:val="sr-Cyrl-CS"/>
        </w:rPr>
      </w:pPr>
    </w:p>
    <w:p w:rsidR="00707B7A" w:rsidRDefault="00707B7A" w:rsidP="00D23C81">
      <w:pPr>
        <w:jc w:val="both"/>
        <w:rPr>
          <w:color w:val="000000"/>
          <w:lang w:val="sr-Cyrl-CS"/>
        </w:rPr>
      </w:pPr>
    </w:p>
    <w:p w:rsidR="00707B7A" w:rsidRDefault="00707B7A" w:rsidP="00D23C81">
      <w:pPr>
        <w:jc w:val="both"/>
        <w:rPr>
          <w:color w:val="000000"/>
          <w:lang w:val="sr-Cyrl-CS"/>
        </w:rPr>
      </w:pPr>
      <w:r>
        <w:rPr>
          <w:color w:val="000000"/>
          <w:lang w:val="sr-Cyrl-CS"/>
        </w:rPr>
        <w:t>____________________</w:t>
      </w:r>
    </w:p>
    <w:p w:rsidR="00707B7A" w:rsidRDefault="00707B7A" w:rsidP="00D23C81">
      <w:pPr>
        <w:jc w:val="both"/>
        <w:rPr>
          <w:color w:val="000000"/>
          <w:lang w:val="sr-Cyrl-CS"/>
        </w:rPr>
      </w:pPr>
    </w:p>
    <w:p w:rsidR="00707B7A" w:rsidRPr="00707B7A" w:rsidRDefault="00707B7A" w:rsidP="00D23C81">
      <w:pPr>
        <w:jc w:val="both"/>
        <w:rPr>
          <w:color w:val="000000"/>
          <w:lang w:val="sr-Cyrl-CS"/>
        </w:rPr>
      </w:pPr>
      <w:r>
        <w:rPr>
          <w:color w:val="000000"/>
          <w:lang w:val="sr-Cyrl-CS"/>
        </w:rPr>
        <w:t xml:space="preserve">   Љубиша Петровић</w:t>
      </w:r>
    </w:p>
    <w:p w:rsidR="00D13202" w:rsidRDefault="00D13202" w:rsidP="00D23C81">
      <w:pPr>
        <w:jc w:val="both"/>
        <w:rPr>
          <w:b/>
          <w:color w:val="000000"/>
          <w:lang w:val="sr-Cyrl-CS"/>
        </w:rPr>
      </w:pPr>
    </w:p>
    <w:p w:rsidR="00D13202" w:rsidRPr="00D13202" w:rsidRDefault="00D13202" w:rsidP="00D23C81">
      <w:pPr>
        <w:jc w:val="both"/>
        <w:rPr>
          <w:b/>
          <w:lang w:val="sr-Cyrl-CS"/>
        </w:rPr>
      </w:pPr>
    </w:p>
    <w:p w:rsidR="00E65943" w:rsidRDefault="00E65943" w:rsidP="00FF4F4A">
      <w:pPr>
        <w:jc w:val="both"/>
        <w:rPr>
          <w:lang w:val="sr-Cyrl-BA"/>
        </w:rPr>
      </w:pPr>
    </w:p>
    <w:p w:rsidR="001A1943" w:rsidRPr="00530EF8" w:rsidRDefault="00E65943" w:rsidP="00820CA8">
      <w:pPr>
        <w:jc w:val="both"/>
        <w:rPr>
          <w:lang w:val="sr-Cyrl-CS"/>
        </w:rPr>
      </w:pPr>
      <w:r>
        <w:rPr>
          <w:lang w:val="sr-Cyrl-BA"/>
        </w:rPr>
        <w:tab/>
      </w:r>
    </w:p>
    <w:sectPr w:rsidR="001A1943" w:rsidRPr="00530EF8" w:rsidSect="00102F16">
      <w:footerReference w:type="even" r:id="rId8"/>
      <w:footerReference w:type="default" r:id="rId9"/>
      <w:pgSz w:w="11906" w:h="16838"/>
      <w:pgMar w:top="1079" w:right="1134" w:bottom="1417" w:left="1701"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5E5" w:rsidRDefault="00F805E5">
      <w:r>
        <w:separator/>
      </w:r>
    </w:p>
  </w:endnote>
  <w:endnote w:type="continuationSeparator" w:id="0">
    <w:p w:rsidR="00F805E5" w:rsidRDefault="00F805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582" w:rsidRDefault="000F66CD" w:rsidP="00303311">
    <w:pPr>
      <w:pStyle w:val="Footer"/>
      <w:framePr w:wrap="around" w:vAnchor="text" w:hAnchor="margin" w:xAlign="right" w:y="1"/>
      <w:rPr>
        <w:rStyle w:val="PageNumber"/>
      </w:rPr>
    </w:pPr>
    <w:r>
      <w:rPr>
        <w:rStyle w:val="PageNumber"/>
      </w:rPr>
      <w:fldChar w:fldCharType="begin"/>
    </w:r>
    <w:r w:rsidR="00DD1582">
      <w:rPr>
        <w:rStyle w:val="PageNumber"/>
      </w:rPr>
      <w:instrText xml:space="preserve">PAGE  </w:instrText>
    </w:r>
    <w:r>
      <w:rPr>
        <w:rStyle w:val="PageNumber"/>
      </w:rPr>
      <w:fldChar w:fldCharType="end"/>
    </w:r>
  </w:p>
  <w:p w:rsidR="00DD1582" w:rsidRDefault="00DD1582" w:rsidP="00820C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582" w:rsidRDefault="000F66CD" w:rsidP="00303311">
    <w:pPr>
      <w:pStyle w:val="Footer"/>
      <w:framePr w:wrap="around" w:vAnchor="text" w:hAnchor="margin" w:xAlign="right" w:y="1"/>
      <w:rPr>
        <w:rStyle w:val="PageNumber"/>
      </w:rPr>
    </w:pPr>
    <w:r>
      <w:rPr>
        <w:rStyle w:val="PageNumber"/>
      </w:rPr>
      <w:fldChar w:fldCharType="begin"/>
    </w:r>
    <w:r w:rsidR="00DD1582">
      <w:rPr>
        <w:rStyle w:val="PageNumber"/>
      </w:rPr>
      <w:instrText xml:space="preserve">PAGE  </w:instrText>
    </w:r>
    <w:r>
      <w:rPr>
        <w:rStyle w:val="PageNumber"/>
      </w:rPr>
      <w:fldChar w:fldCharType="separate"/>
    </w:r>
    <w:r w:rsidR="00075D12">
      <w:rPr>
        <w:rStyle w:val="PageNumber"/>
        <w:noProof/>
      </w:rPr>
      <w:t>8</w:t>
    </w:r>
    <w:r>
      <w:rPr>
        <w:rStyle w:val="PageNumber"/>
      </w:rPr>
      <w:fldChar w:fldCharType="end"/>
    </w:r>
  </w:p>
  <w:p w:rsidR="00DD1582" w:rsidRDefault="00DD1582" w:rsidP="00820CA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5E5" w:rsidRDefault="00F805E5">
      <w:r>
        <w:separator/>
      </w:r>
    </w:p>
  </w:footnote>
  <w:footnote w:type="continuationSeparator" w:id="0">
    <w:p w:rsidR="00F805E5" w:rsidRDefault="00F805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5B12"/>
    <w:multiLevelType w:val="hybridMultilevel"/>
    <w:tmpl w:val="8D0A62BC"/>
    <w:lvl w:ilvl="0" w:tplc="ECCCCEE4">
      <w:start w:val="1"/>
      <w:numFmt w:val="decimal"/>
      <w:lvlText w:val="%1."/>
      <w:lvlJc w:val="left"/>
      <w:pPr>
        <w:tabs>
          <w:tab w:val="num" w:pos="3192"/>
        </w:tabs>
        <w:ind w:left="3192" w:hanging="360"/>
      </w:pPr>
      <w:rPr>
        <w:rFonts w:hint="default"/>
      </w:rPr>
    </w:lvl>
    <w:lvl w:ilvl="1" w:tplc="081A0019" w:tentative="1">
      <w:start w:val="1"/>
      <w:numFmt w:val="lowerLetter"/>
      <w:lvlText w:val="%2."/>
      <w:lvlJc w:val="left"/>
      <w:pPr>
        <w:tabs>
          <w:tab w:val="num" w:pos="3912"/>
        </w:tabs>
        <w:ind w:left="3912" w:hanging="360"/>
      </w:pPr>
    </w:lvl>
    <w:lvl w:ilvl="2" w:tplc="081A001B" w:tentative="1">
      <w:start w:val="1"/>
      <w:numFmt w:val="lowerRoman"/>
      <w:lvlText w:val="%3."/>
      <w:lvlJc w:val="right"/>
      <w:pPr>
        <w:tabs>
          <w:tab w:val="num" w:pos="4632"/>
        </w:tabs>
        <w:ind w:left="4632" w:hanging="180"/>
      </w:pPr>
    </w:lvl>
    <w:lvl w:ilvl="3" w:tplc="081A000F" w:tentative="1">
      <w:start w:val="1"/>
      <w:numFmt w:val="decimal"/>
      <w:lvlText w:val="%4."/>
      <w:lvlJc w:val="left"/>
      <w:pPr>
        <w:tabs>
          <w:tab w:val="num" w:pos="5352"/>
        </w:tabs>
        <w:ind w:left="5352" w:hanging="360"/>
      </w:pPr>
    </w:lvl>
    <w:lvl w:ilvl="4" w:tplc="081A0019" w:tentative="1">
      <w:start w:val="1"/>
      <w:numFmt w:val="lowerLetter"/>
      <w:lvlText w:val="%5."/>
      <w:lvlJc w:val="left"/>
      <w:pPr>
        <w:tabs>
          <w:tab w:val="num" w:pos="6072"/>
        </w:tabs>
        <w:ind w:left="6072" w:hanging="360"/>
      </w:pPr>
    </w:lvl>
    <w:lvl w:ilvl="5" w:tplc="081A001B" w:tentative="1">
      <w:start w:val="1"/>
      <w:numFmt w:val="lowerRoman"/>
      <w:lvlText w:val="%6."/>
      <w:lvlJc w:val="right"/>
      <w:pPr>
        <w:tabs>
          <w:tab w:val="num" w:pos="6792"/>
        </w:tabs>
        <w:ind w:left="6792" w:hanging="180"/>
      </w:pPr>
    </w:lvl>
    <w:lvl w:ilvl="6" w:tplc="081A000F" w:tentative="1">
      <w:start w:val="1"/>
      <w:numFmt w:val="decimal"/>
      <w:lvlText w:val="%7."/>
      <w:lvlJc w:val="left"/>
      <w:pPr>
        <w:tabs>
          <w:tab w:val="num" w:pos="7512"/>
        </w:tabs>
        <w:ind w:left="7512" w:hanging="360"/>
      </w:pPr>
    </w:lvl>
    <w:lvl w:ilvl="7" w:tplc="081A0019" w:tentative="1">
      <w:start w:val="1"/>
      <w:numFmt w:val="lowerLetter"/>
      <w:lvlText w:val="%8."/>
      <w:lvlJc w:val="left"/>
      <w:pPr>
        <w:tabs>
          <w:tab w:val="num" w:pos="8232"/>
        </w:tabs>
        <w:ind w:left="8232" w:hanging="360"/>
      </w:pPr>
    </w:lvl>
    <w:lvl w:ilvl="8" w:tplc="081A001B" w:tentative="1">
      <w:start w:val="1"/>
      <w:numFmt w:val="lowerRoman"/>
      <w:lvlText w:val="%9."/>
      <w:lvlJc w:val="right"/>
      <w:pPr>
        <w:tabs>
          <w:tab w:val="num" w:pos="8952"/>
        </w:tabs>
        <w:ind w:left="8952" w:hanging="180"/>
      </w:pPr>
    </w:lvl>
  </w:abstractNum>
  <w:abstractNum w:abstractNumId="1">
    <w:nsid w:val="1AAB3535"/>
    <w:multiLevelType w:val="hybridMultilevel"/>
    <w:tmpl w:val="9896230A"/>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nsid w:val="3C997F93"/>
    <w:multiLevelType w:val="hybridMultilevel"/>
    <w:tmpl w:val="8C22646C"/>
    <w:lvl w:ilvl="0" w:tplc="5C8CFA08">
      <w:start w:val="1"/>
      <w:numFmt w:val="upperRoman"/>
      <w:lvlText w:val="%1-"/>
      <w:lvlJc w:val="left"/>
      <w:pPr>
        <w:tabs>
          <w:tab w:val="num" w:pos="1428"/>
        </w:tabs>
        <w:ind w:left="1428" w:hanging="720"/>
      </w:pPr>
      <w:rPr>
        <w:rFonts w:hint="default"/>
      </w:rPr>
    </w:lvl>
    <w:lvl w:ilvl="1" w:tplc="081A0019" w:tentative="1">
      <w:start w:val="1"/>
      <w:numFmt w:val="lowerLetter"/>
      <w:lvlText w:val="%2."/>
      <w:lvlJc w:val="left"/>
      <w:pPr>
        <w:tabs>
          <w:tab w:val="num" w:pos="1788"/>
        </w:tabs>
        <w:ind w:left="1788" w:hanging="360"/>
      </w:pPr>
    </w:lvl>
    <w:lvl w:ilvl="2" w:tplc="081A001B" w:tentative="1">
      <w:start w:val="1"/>
      <w:numFmt w:val="lowerRoman"/>
      <w:lvlText w:val="%3."/>
      <w:lvlJc w:val="right"/>
      <w:pPr>
        <w:tabs>
          <w:tab w:val="num" w:pos="2508"/>
        </w:tabs>
        <w:ind w:left="2508" w:hanging="180"/>
      </w:pPr>
    </w:lvl>
    <w:lvl w:ilvl="3" w:tplc="081A000F" w:tentative="1">
      <w:start w:val="1"/>
      <w:numFmt w:val="decimal"/>
      <w:lvlText w:val="%4."/>
      <w:lvlJc w:val="left"/>
      <w:pPr>
        <w:tabs>
          <w:tab w:val="num" w:pos="3228"/>
        </w:tabs>
        <w:ind w:left="3228" w:hanging="360"/>
      </w:pPr>
    </w:lvl>
    <w:lvl w:ilvl="4" w:tplc="081A0019" w:tentative="1">
      <w:start w:val="1"/>
      <w:numFmt w:val="lowerLetter"/>
      <w:lvlText w:val="%5."/>
      <w:lvlJc w:val="left"/>
      <w:pPr>
        <w:tabs>
          <w:tab w:val="num" w:pos="3948"/>
        </w:tabs>
        <w:ind w:left="3948" w:hanging="360"/>
      </w:pPr>
    </w:lvl>
    <w:lvl w:ilvl="5" w:tplc="081A001B" w:tentative="1">
      <w:start w:val="1"/>
      <w:numFmt w:val="lowerRoman"/>
      <w:lvlText w:val="%6."/>
      <w:lvlJc w:val="right"/>
      <w:pPr>
        <w:tabs>
          <w:tab w:val="num" w:pos="4668"/>
        </w:tabs>
        <w:ind w:left="4668" w:hanging="180"/>
      </w:pPr>
    </w:lvl>
    <w:lvl w:ilvl="6" w:tplc="081A000F" w:tentative="1">
      <w:start w:val="1"/>
      <w:numFmt w:val="decimal"/>
      <w:lvlText w:val="%7."/>
      <w:lvlJc w:val="left"/>
      <w:pPr>
        <w:tabs>
          <w:tab w:val="num" w:pos="5388"/>
        </w:tabs>
        <w:ind w:left="5388" w:hanging="360"/>
      </w:pPr>
    </w:lvl>
    <w:lvl w:ilvl="7" w:tplc="081A0019" w:tentative="1">
      <w:start w:val="1"/>
      <w:numFmt w:val="lowerLetter"/>
      <w:lvlText w:val="%8."/>
      <w:lvlJc w:val="left"/>
      <w:pPr>
        <w:tabs>
          <w:tab w:val="num" w:pos="6108"/>
        </w:tabs>
        <w:ind w:left="6108" w:hanging="360"/>
      </w:pPr>
    </w:lvl>
    <w:lvl w:ilvl="8" w:tplc="081A001B" w:tentative="1">
      <w:start w:val="1"/>
      <w:numFmt w:val="lowerRoman"/>
      <w:lvlText w:val="%9."/>
      <w:lvlJc w:val="right"/>
      <w:pPr>
        <w:tabs>
          <w:tab w:val="num" w:pos="6828"/>
        </w:tabs>
        <w:ind w:left="6828" w:hanging="180"/>
      </w:pPr>
    </w:lvl>
  </w:abstractNum>
  <w:abstractNum w:abstractNumId="3">
    <w:nsid w:val="43474C66"/>
    <w:multiLevelType w:val="hybridMultilevel"/>
    <w:tmpl w:val="61CEAB72"/>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
    <w:nsid w:val="583665CE"/>
    <w:multiLevelType w:val="hybridMultilevel"/>
    <w:tmpl w:val="BE9E38FE"/>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5">
    <w:nsid w:val="5F1979FA"/>
    <w:multiLevelType w:val="hybridMultilevel"/>
    <w:tmpl w:val="84FAD52C"/>
    <w:lvl w:ilvl="0" w:tplc="181A000F">
      <w:start w:val="1"/>
      <w:numFmt w:val="decimal"/>
      <w:lvlText w:val="%1."/>
      <w:lvlJc w:val="left"/>
      <w:pPr>
        <w:ind w:left="1428" w:hanging="360"/>
      </w:pPr>
    </w:lvl>
    <w:lvl w:ilvl="1" w:tplc="181A0019" w:tentative="1">
      <w:start w:val="1"/>
      <w:numFmt w:val="lowerLetter"/>
      <w:lvlText w:val="%2."/>
      <w:lvlJc w:val="left"/>
      <w:pPr>
        <w:ind w:left="2148" w:hanging="360"/>
      </w:pPr>
    </w:lvl>
    <w:lvl w:ilvl="2" w:tplc="181A001B" w:tentative="1">
      <w:start w:val="1"/>
      <w:numFmt w:val="lowerRoman"/>
      <w:lvlText w:val="%3."/>
      <w:lvlJc w:val="right"/>
      <w:pPr>
        <w:ind w:left="2868" w:hanging="180"/>
      </w:pPr>
    </w:lvl>
    <w:lvl w:ilvl="3" w:tplc="181A000F" w:tentative="1">
      <w:start w:val="1"/>
      <w:numFmt w:val="decimal"/>
      <w:lvlText w:val="%4."/>
      <w:lvlJc w:val="left"/>
      <w:pPr>
        <w:ind w:left="3588" w:hanging="360"/>
      </w:pPr>
    </w:lvl>
    <w:lvl w:ilvl="4" w:tplc="181A0019" w:tentative="1">
      <w:start w:val="1"/>
      <w:numFmt w:val="lowerLetter"/>
      <w:lvlText w:val="%5."/>
      <w:lvlJc w:val="left"/>
      <w:pPr>
        <w:ind w:left="4308" w:hanging="360"/>
      </w:pPr>
    </w:lvl>
    <w:lvl w:ilvl="5" w:tplc="181A001B" w:tentative="1">
      <w:start w:val="1"/>
      <w:numFmt w:val="lowerRoman"/>
      <w:lvlText w:val="%6."/>
      <w:lvlJc w:val="right"/>
      <w:pPr>
        <w:ind w:left="5028" w:hanging="180"/>
      </w:pPr>
    </w:lvl>
    <w:lvl w:ilvl="6" w:tplc="181A000F" w:tentative="1">
      <w:start w:val="1"/>
      <w:numFmt w:val="decimal"/>
      <w:lvlText w:val="%7."/>
      <w:lvlJc w:val="left"/>
      <w:pPr>
        <w:ind w:left="5748" w:hanging="360"/>
      </w:pPr>
    </w:lvl>
    <w:lvl w:ilvl="7" w:tplc="181A0019" w:tentative="1">
      <w:start w:val="1"/>
      <w:numFmt w:val="lowerLetter"/>
      <w:lvlText w:val="%8."/>
      <w:lvlJc w:val="left"/>
      <w:pPr>
        <w:ind w:left="6468" w:hanging="360"/>
      </w:pPr>
    </w:lvl>
    <w:lvl w:ilvl="8" w:tplc="181A001B" w:tentative="1">
      <w:start w:val="1"/>
      <w:numFmt w:val="lowerRoman"/>
      <w:lvlText w:val="%9."/>
      <w:lvlJc w:val="right"/>
      <w:pPr>
        <w:ind w:left="7188" w:hanging="180"/>
      </w:pPr>
    </w:lvl>
  </w:abstractNum>
  <w:num w:numId="1">
    <w:abstractNumId w:val="2"/>
  </w:num>
  <w:num w:numId="2">
    <w:abstractNumId w:val="0"/>
  </w:num>
  <w:num w:numId="3">
    <w:abstractNumId w:val="3"/>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D91847"/>
    <w:rsid w:val="00003F48"/>
    <w:rsid w:val="000151D9"/>
    <w:rsid w:val="00016D11"/>
    <w:rsid w:val="000243A8"/>
    <w:rsid w:val="00030F36"/>
    <w:rsid w:val="00033FFE"/>
    <w:rsid w:val="00034E92"/>
    <w:rsid w:val="00040274"/>
    <w:rsid w:val="000472C2"/>
    <w:rsid w:val="00051DA8"/>
    <w:rsid w:val="000520A6"/>
    <w:rsid w:val="00061DC3"/>
    <w:rsid w:val="000747AE"/>
    <w:rsid w:val="00075D12"/>
    <w:rsid w:val="0007655D"/>
    <w:rsid w:val="00076D4B"/>
    <w:rsid w:val="00077DCA"/>
    <w:rsid w:val="0008790D"/>
    <w:rsid w:val="00092931"/>
    <w:rsid w:val="00093FC2"/>
    <w:rsid w:val="0009498B"/>
    <w:rsid w:val="000A6458"/>
    <w:rsid w:val="000A6535"/>
    <w:rsid w:val="000B1572"/>
    <w:rsid w:val="000B3198"/>
    <w:rsid w:val="000B4C25"/>
    <w:rsid w:val="000C0E8E"/>
    <w:rsid w:val="000C1215"/>
    <w:rsid w:val="000C1A98"/>
    <w:rsid w:val="000C4B43"/>
    <w:rsid w:val="000C4F4E"/>
    <w:rsid w:val="000C6D49"/>
    <w:rsid w:val="000C7A43"/>
    <w:rsid w:val="000D00E8"/>
    <w:rsid w:val="000D0D33"/>
    <w:rsid w:val="000D4ABD"/>
    <w:rsid w:val="000D6C57"/>
    <w:rsid w:val="000D7B9A"/>
    <w:rsid w:val="000E66F5"/>
    <w:rsid w:val="000E67F7"/>
    <w:rsid w:val="000E6C03"/>
    <w:rsid w:val="000E70B1"/>
    <w:rsid w:val="000F0B37"/>
    <w:rsid w:val="000F10DE"/>
    <w:rsid w:val="000F2779"/>
    <w:rsid w:val="000F66CD"/>
    <w:rsid w:val="001015FB"/>
    <w:rsid w:val="0010197B"/>
    <w:rsid w:val="00102F16"/>
    <w:rsid w:val="00103931"/>
    <w:rsid w:val="00104FAE"/>
    <w:rsid w:val="001109C4"/>
    <w:rsid w:val="00111A6C"/>
    <w:rsid w:val="0011476F"/>
    <w:rsid w:val="001169C2"/>
    <w:rsid w:val="001201FD"/>
    <w:rsid w:val="00121D43"/>
    <w:rsid w:val="001328F8"/>
    <w:rsid w:val="00134CB6"/>
    <w:rsid w:val="00136D38"/>
    <w:rsid w:val="001411AB"/>
    <w:rsid w:val="00144549"/>
    <w:rsid w:val="00150C6F"/>
    <w:rsid w:val="00151DDA"/>
    <w:rsid w:val="00154A2E"/>
    <w:rsid w:val="00155A49"/>
    <w:rsid w:val="00156D0C"/>
    <w:rsid w:val="00157068"/>
    <w:rsid w:val="001630AF"/>
    <w:rsid w:val="001672EC"/>
    <w:rsid w:val="00180044"/>
    <w:rsid w:val="00180C9F"/>
    <w:rsid w:val="001817DD"/>
    <w:rsid w:val="0019202C"/>
    <w:rsid w:val="0019411A"/>
    <w:rsid w:val="00194ED4"/>
    <w:rsid w:val="0019551C"/>
    <w:rsid w:val="00195769"/>
    <w:rsid w:val="001964DA"/>
    <w:rsid w:val="00196657"/>
    <w:rsid w:val="001A1943"/>
    <w:rsid w:val="001A1AE1"/>
    <w:rsid w:val="001A45E2"/>
    <w:rsid w:val="001A6BD6"/>
    <w:rsid w:val="001A78AF"/>
    <w:rsid w:val="001A7A58"/>
    <w:rsid w:val="001B3139"/>
    <w:rsid w:val="001B4FB0"/>
    <w:rsid w:val="001B7BB7"/>
    <w:rsid w:val="001C120A"/>
    <w:rsid w:val="001C67CA"/>
    <w:rsid w:val="001C6DC4"/>
    <w:rsid w:val="001C6F0F"/>
    <w:rsid w:val="001C7D9D"/>
    <w:rsid w:val="001E5B4C"/>
    <w:rsid w:val="001E6613"/>
    <w:rsid w:val="001E72D2"/>
    <w:rsid w:val="001F2C64"/>
    <w:rsid w:val="001F3D86"/>
    <w:rsid w:val="001F6309"/>
    <w:rsid w:val="00204CFF"/>
    <w:rsid w:val="00206639"/>
    <w:rsid w:val="002123CC"/>
    <w:rsid w:val="00213ACC"/>
    <w:rsid w:val="00215624"/>
    <w:rsid w:val="00217E97"/>
    <w:rsid w:val="002351C0"/>
    <w:rsid w:val="00245B55"/>
    <w:rsid w:val="00247978"/>
    <w:rsid w:val="00252135"/>
    <w:rsid w:val="0025486C"/>
    <w:rsid w:val="002572C5"/>
    <w:rsid w:val="00257608"/>
    <w:rsid w:val="00261569"/>
    <w:rsid w:val="00261836"/>
    <w:rsid w:val="0026342F"/>
    <w:rsid w:val="00264FF7"/>
    <w:rsid w:val="0026534A"/>
    <w:rsid w:val="00267B1E"/>
    <w:rsid w:val="00270DBE"/>
    <w:rsid w:val="00271775"/>
    <w:rsid w:val="0027475C"/>
    <w:rsid w:val="00275186"/>
    <w:rsid w:val="00280BF2"/>
    <w:rsid w:val="00280E06"/>
    <w:rsid w:val="00281501"/>
    <w:rsid w:val="002834F3"/>
    <w:rsid w:val="0028509F"/>
    <w:rsid w:val="002934F5"/>
    <w:rsid w:val="002A0092"/>
    <w:rsid w:val="002A3B32"/>
    <w:rsid w:val="002A433A"/>
    <w:rsid w:val="002B0E9A"/>
    <w:rsid w:val="002B1556"/>
    <w:rsid w:val="002B2503"/>
    <w:rsid w:val="002C0ADF"/>
    <w:rsid w:val="002C19F7"/>
    <w:rsid w:val="002C7539"/>
    <w:rsid w:val="002C7791"/>
    <w:rsid w:val="002D3B9D"/>
    <w:rsid w:val="002D5200"/>
    <w:rsid w:val="002D773E"/>
    <w:rsid w:val="002D7AC3"/>
    <w:rsid w:val="002E1430"/>
    <w:rsid w:val="002E1564"/>
    <w:rsid w:val="002E1E29"/>
    <w:rsid w:val="002E33E1"/>
    <w:rsid w:val="002F0E72"/>
    <w:rsid w:val="002F3D8B"/>
    <w:rsid w:val="002F5929"/>
    <w:rsid w:val="002F6653"/>
    <w:rsid w:val="00302E50"/>
    <w:rsid w:val="00303311"/>
    <w:rsid w:val="0030638B"/>
    <w:rsid w:val="00307CD0"/>
    <w:rsid w:val="00312BA2"/>
    <w:rsid w:val="00314732"/>
    <w:rsid w:val="00317CB4"/>
    <w:rsid w:val="00320183"/>
    <w:rsid w:val="00322FEC"/>
    <w:rsid w:val="00323192"/>
    <w:rsid w:val="0032400D"/>
    <w:rsid w:val="00325002"/>
    <w:rsid w:val="003259CB"/>
    <w:rsid w:val="00326A3F"/>
    <w:rsid w:val="00326FD1"/>
    <w:rsid w:val="00327585"/>
    <w:rsid w:val="00332E6F"/>
    <w:rsid w:val="00344EBB"/>
    <w:rsid w:val="003539D6"/>
    <w:rsid w:val="00354176"/>
    <w:rsid w:val="003556C7"/>
    <w:rsid w:val="0036252F"/>
    <w:rsid w:val="0036305F"/>
    <w:rsid w:val="00366344"/>
    <w:rsid w:val="00366410"/>
    <w:rsid w:val="003707A4"/>
    <w:rsid w:val="003747ED"/>
    <w:rsid w:val="0037494E"/>
    <w:rsid w:val="003777D7"/>
    <w:rsid w:val="0038637B"/>
    <w:rsid w:val="00386E01"/>
    <w:rsid w:val="00391631"/>
    <w:rsid w:val="003A2737"/>
    <w:rsid w:val="003A67CF"/>
    <w:rsid w:val="003B367A"/>
    <w:rsid w:val="003B36A6"/>
    <w:rsid w:val="003B764D"/>
    <w:rsid w:val="003C05B4"/>
    <w:rsid w:val="003C1447"/>
    <w:rsid w:val="003C6C44"/>
    <w:rsid w:val="003D28FF"/>
    <w:rsid w:val="003D5BE3"/>
    <w:rsid w:val="003E3985"/>
    <w:rsid w:val="003E68CE"/>
    <w:rsid w:val="003F243C"/>
    <w:rsid w:val="003F3E7E"/>
    <w:rsid w:val="003F4989"/>
    <w:rsid w:val="003F6067"/>
    <w:rsid w:val="00401809"/>
    <w:rsid w:val="0040267B"/>
    <w:rsid w:val="004102F3"/>
    <w:rsid w:val="00410A62"/>
    <w:rsid w:val="00413483"/>
    <w:rsid w:val="0042006E"/>
    <w:rsid w:val="00433195"/>
    <w:rsid w:val="004332F0"/>
    <w:rsid w:val="00441162"/>
    <w:rsid w:val="00444977"/>
    <w:rsid w:val="0044683C"/>
    <w:rsid w:val="0044744C"/>
    <w:rsid w:val="004531AB"/>
    <w:rsid w:val="004578A0"/>
    <w:rsid w:val="00457A0D"/>
    <w:rsid w:val="00460F43"/>
    <w:rsid w:val="0046157C"/>
    <w:rsid w:val="00463FA2"/>
    <w:rsid w:val="004645CB"/>
    <w:rsid w:val="00464A8D"/>
    <w:rsid w:val="00467A90"/>
    <w:rsid w:val="004726B7"/>
    <w:rsid w:val="004763FF"/>
    <w:rsid w:val="0047759A"/>
    <w:rsid w:val="0048406C"/>
    <w:rsid w:val="004919DD"/>
    <w:rsid w:val="00495339"/>
    <w:rsid w:val="00496ED4"/>
    <w:rsid w:val="004A0B5F"/>
    <w:rsid w:val="004A1574"/>
    <w:rsid w:val="004A5080"/>
    <w:rsid w:val="004A7F02"/>
    <w:rsid w:val="004B063E"/>
    <w:rsid w:val="004B125A"/>
    <w:rsid w:val="004B2486"/>
    <w:rsid w:val="004B6187"/>
    <w:rsid w:val="004B7CAA"/>
    <w:rsid w:val="004C23EE"/>
    <w:rsid w:val="004C24F2"/>
    <w:rsid w:val="004C3640"/>
    <w:rsid w:val="004C3EE5"/>
    <w:rsid w:val="004C4AB0"/>
    <w:rsid w:val="004C691A"/>
    <w:rsid w:val="004D5077"/>
    <w:rsid w:val="004D5EC1"/>
    <w:rsid w:val="004E5157"/>
    <w:rsid w:val="004F0B51"/>
    <w:rsid w:val="00501287"/>
    <w:rsid w:val="00503B94"/>
    <w:rsid w:val="00504879"/>
    <w:rsid w:val="00504FB8"/>
    <w:rsid w:val="0050515C"/>
    <w:rsid w:val="00506B52"/>
    <w:rsid w:val="00513690"/>
    <w:rsid w:val="00517758"/>
    <w:rsid w:val="00523118"/>
    <w:rsid w:val="00524B8B"/>
    <w:rsid w:val="0052744F"/>
    <w:rsid w:val="00530EF8"/>
    <w:rsid w:val="005327F4"/>
    <w:rsid w:val="00534CA3"/>
    <w:rsid w:val="00535196"/>
    <w:rsid w:val="005429F9"/>
    <w:rsid w:val="00550892"/>
    <w:rsid w:val="0055322A"/>
    <w:rsid w:val="00555312"/>
    <w:rsid w:val="005573AC"/>
    <w:rsid w:val="005574A3"/>
    <w:rsid w:val="00560AE2"/>
    <w:rsid w:val="0056323C"/>
    <w:rsid w:val="00564099"/>
    <w:rsid w:val="0056557A"/>
    <w:rsid w:val="00571234"/>
    <w:rsid w:val="00572A3B"/>
    <w:rsid w:val="005770FE"/>
    <w:rsid w:val="00577354"/>
    <w:rsid w:val="005825A3"/>
    <w:rsid w:val="005831D2"/>
    <w:rsid w:val="00584E17"/>
    <w:rsid w:val="00586C13"/>
    <w:rsid w:val="00595AB1"/>
    <w:rsid w:val="00597834"/>
    <w:rsid w:val="005A1F77"/>
    <w:rsid w:val="005A3A34"/>
    <w:rsid w:val="005A3B8E"/>
    <w:rsid w:val="005A3F77"/>
    <w:rsid w:val="005B161C"/>
    <w:rsid w:val="005C21C4"/>
    <w:rsid w:val="005C4304"/>
    <w:rsid w:val="005C4806"/>
    <w:rsid w:val="005D219F"/>
    <w:rsid w:val="005D3E34"/>
    <w:rsid w:val="005E033D"/>
    <w:rsid w:val="005E14EA"/>
    <w:rsid w:val="005E1FDF"/>
    <w:rsid w:val="005E4794"/>
    <w:rsid w:val="005E5A93"/>
    <w:rsid w:val="005E6542"/>
    <w:rsid w:val="005E785A"/>
    <w:rsid w:val="005F27EA"/>
    <w:rsid w:val="0060368A"/>
    <w:rsid w:val="00611AC4"/>
    <w:rsid w:val="00614C07"/>
    <w:rsid w:val="00620150"/>
    <w:rsid w:val="00620A11"/>
    <w:rsid w:val="00622776"/>
    <w:rsid w:val="0062491F"/>
    <w:rsid w:val="00626081"/>
    <w:rsid w:val="0062718F"/>
    <w:rsid w:val="00630614"/>
    <w:rsid w:val="00632449"/>
    <w:rsid w:val="0063274D"/>
    <w:rsid w:val="0063329D"/>
    <w:rsid w:val="00640428"/>
    <w:rsid w:val="00642E53"/>
    <w:rsid w:val="00643033"/>
    <w:rsid w:val="00643101"/>
    <w:rsid w:val="00645C98"/>
    <w:rsid w:val="00651EB4"/>
    <w:rsid w:val="006520E9"/>
    <w:rsid w:val="00653A92"/>
    <w:rsid w:val="00657C83"/>
    <w:rsid w:val="006611A3"/>
    <w:rsid w:val="0066277E"/>
    <w:rsid w:val="00662ED1"/>
    <w:rsid w:val="00665F63"/>
    <w:rsid w:val="00667ADE"/>
    <w:rsid w:val="006769B4"/>
    <w:rsid w:val="0068050E"/>
    <w:rsid w:val="00685F36"/>
    <w:rsid w:val="00692F5A"/>
    <w:rsid w:val="00694E37"/>
    <w:rsid w:val="00695E66"/>
    <w:rsid w:val="006972F2"/>
    <w:rsid w:val="006A0368"/>
    <w:rsid w:val="006A506E"/>
    <w:rsid w:val="006A5C64"/>
    <w:rsid w:val="006B51E4"/>
    <w:rsid w:val="006C0DA0"/>
    <w:rsid w:val="006C17A7"/>
    <w:rsid w:val="006C1A9F"/>
    <w:rsid w:val="006C6453"/>
    <w:rsid w:val="006C6463"/>
    <w:rsid w:val="006C6E2D"/>
    <w:rsid w:val="006C7324"/>
    <w:rsid w:val="006C75F7"/>
    <w:rsid w:val="006D10EA"/>
    <w:rsid w:val="006E608E"/>
    <w:rsid w:val="006F030E"/>
    <w:rsid w:val="006F073F"/>
    <w:rsid w:val="00700177"/>
    <w:rsid w:val="007028B2"/>
    <w:rsid w:val="00703469"/>
    <w:rsid w:val="0070532D"/>
    <w:rsid w:val="00705466"/>
    <w:rsid w:val="00707B7A"/>
    <w:rsid w:val="007114E9"/>
    <w:rsid w:val="0072082F"/>
    <w:rsid w:val="007321F7"/>
    <w:rsid w:val="0073364E"/>
    <w:rsid w:val="0073716F"/>
    <w:rsid w:val="00737B11"/>
    <w:rsid w:val="00740261"/>
    <w:rsid w:val="00741910"/>
    <w:rsid w:val="007419E4"/>
    <w:rsid w:val="007428D3"/>
    <w:rsid w:val="00742AD5"/>
    <w:rsid w:val="00751214"/>
    <w:rsid w:val="00752A25"/>
    <w:rsid w:val="007547B1"/>
    <w:rsid w:val="0075696C"/>
    <w:rsid w:val="00757A34"/>
    <w:rsid w:val="00760162"/>
    <w:rsid w:val="00761D32"/>
    <w:rsid w:val="00771EA5"/>
    <w:rsid w:val="00772457"/>
    <w:rsid w:val="007725A6"/>
    <w:rsid w:val="00773EDD"/>
    <w:rsid w:val="00775454"/>
    <w:rsid w:val="0078106E"/>
    <w:rsid w:val="00786D12"/>
    <w:rsid w:val="00793C2B"/>
    <w:rsid w:val="00793F2D"/>
    <w:rsid w:val="00797C33"/>
    <w:rsid w:val="007A25EC"/>
    <w:rsid w:val="007A43AE"/>
    <w:rsid w:val="007A4F23"/>
    <w:rsid w:val="007A7F7D"/>
    <w:rsid w:val="007B7E2C"/>
    <w:rsid w:val="007C0D1F"/>
    <w:rsid w:val="007C1D15"/>
    <w:rsid w:val="007C6221"/>
    <w:rsid w:val="007C6A9A"/>
    <w:rsid w:val="007C6FDF"/>
    <w:rsid w:val="007D4A46"/>
    <w:rsid w:val="007F0140"/>
    <w:rsid w:val="007F6B7C"/>
    <w:rsid w:val="007F749A"/>
    <w:rsid w:val="007F76C2"/>
    <w:rsid w:val="00805182"/>
    <w:rsid w:val="00812B47"/>
    <w:rsid w:val="008165B8"/>
    <w:rsid w:val="0081690B"/>
    <w:rsid w:val="00820CA8"/>
    <w:rsid w:val="00822820"/>
    <w:rsid w:val="00823346"/>
    <w:rsid w:val="00836B9C"/>
    <w:rsid w:val="008449CC"/>
    <w:rsid w:val="00845647"/>
    <w:rsid w:val="008458C6"/>
    <w:rsid w:val="00862C8A"/>
    <w:rsid w:val="0086531E"/>
    <w:rsid w:val="008678E6"/>
    <w:rsid w:val="00871CC2"/>
    <w:rsid w:val="00875DA1"/>
    <w:rsid w:val="00885F52"/>
    <w:rsid w:val="008942F7"/>
    <w:rsid w:val="00895605"/>
    <w:rsid w:val="00895A0D"/>
    <w:rsid w:val="00895D7A"/>
    <w:rsid w:val="00897233"/>
    <w:rsid w:val="008A20B5"/>
    <w:rsid w:val="008A3A1E"/>
    <w:rsid w:val="008A7E50"/>
    <w:rsid w:val="008B191B"/>
    <w:rsid w:val="008B5437"/>
    <w:rsid w:val="008B5FEC"/>
    <w:rsid w:val="008B7EFB"/>
    <w:rsid w:val="008C2D02"/>
    <w:rsid w:val="008D107E"/>
    <w:rsid w:val="008D276B"/>
    <w:rsid w:val="008D5A4B"/>
    <w:rsid w:val="008D7FA7"/>
    <w:rsid w:val="008F7992"/>
    <w:rsid w:val="009014FF"/>
    <w:rsid w:val="00901905"/>
    <w:rsid w:val="00903DCD"/>
    <w:rsid w:val="00903EFD"/>
    <w:rsid w:val="00904943"/>
    <w:rsid w:val="009065BF"/>
    <w:rsid w:val="009133B5"/>
    <w:rsid w:val="00914333"/>
    <w:rsid w:val="00920581"/>
    <w:rsid w:val="009371B1"/>
    <w:rsid w:val="009372A5"/>
    <w:rsid w:val="00940031"/>
    <w:rsid w:val="0094252C"/>
    <w:rsid w:val="0094275D"/>
    <w:rsid w:val="00943B8D"/>
    <w:rsid w:val="00943EED"/>
    <w:rsid w:val="0094438B"/>
    <w:rsid w:val="0094505E"/>
    <w:rsid w:val="009471F6"/>
    <w:rsid w:val="00954667"/>
    <w:rsid w:val="009620E9"/>
    <w:rsid w:val="00964A47"/>
    <w:rsid w:val="009650D5"/>
    <w:rsid w:val="00967136"/>
    <w:rsid w:val="00977B23"/>
    <w:rsid w:val="009810A4"/>
    <w:rsid w:val="00985457"/>
    <w:rsid w:val="00986090"/>
    <w:rsid w:val="00987898"/>
    <w:rsid w:val="00987DA3"/>
    <w:rsid w:val="009A11C4"/>
    <w:rsid w:val="009A46BC"/>
    <w:rsid w:val="009A65D9"/>
    <w:rsid w:val="009A77AD"/>
    <w:rsid w:val="009B4BC7"/>
    <w:rsid w:val="009B6759"/>
    <w:rsid w:val="009B69B4"/>
    <w:rsid w:val="009B712D"/>
    <w:rsid w:val="009C1B62"/>
    <w:rsid w:val="009C1D1A"/>
    <w:rsid w:val="009C2C2C"/>
    <w:rsid w:val="009D268B"/>
    <w:rsid w:val="009D2EC7"/>
    <w:rsid w:val="009D30D0"/>
    <w:rsid w:val="009D34DC"/>
    <w:rsid w:val="009D3977"/>
    <w:rsid w:val="009D45B9"/>
    <w:rsid w:val="009D47EA"/>
    <w:rsid w:val="009D6F19"/>
    <w:rsid w:val="009D76B0"/>
    <w:rsid w:val="009E38B7"/>
    <w:rsid w:val="009E7B11"/>
    <w:rsid w:val="009F10D9"/>
    <w:rsid w:val="009F1404"/>
    <w:rsid w:val="009F5BB6"/>
    <w:rsid w:val="009F73B3"/>
    <w:rsid w:val="00A10FF2"/>
    <w:rsid w:val="00A12D44"/>
    <w:rsid w:val="00A14938"/>
    <w:rsid w:val="00A27B6A"/>
    <w:rsid w:val="00A32FC0"/>
    <w:rsid w:val="00A41938"/>
    <w:rsid w:val="00A506B6"/>
    <w:rsid w:val="00A51184"/>
    <w:rsid w:val="00A51D17"/>
    <w:rsid w:val="00A55F8E"/>
    <w:rsid w:val="00A56C08"/>
    <w:rsid w:val="00A62659"/>
    <w:rsid w:val="00A63317"/>
    <w:rsid w:val="00A635B9"/>
    <w:rsid w:val="00A64E48"/>
    <w:rsid w:val="00A75B6E"/>
    <w:rsid w:val="00A83CE6"/>
    <w:rsid w:val="00A83E08"/>
    <w:rsid w:val="00A868FA"/>
    <w:rsid w:val="00A946AF"/>
    <w:rsid w:val="00A967C3"/>
    <w:rsid w:val="00A973E6"/>
    <w:rsid w:val="00AA62A2"/>
    <w:rsid w:val="00AB2D1C"/>
    <w:rsid w:val="00AC5CDE"/>
    <w:rsid w:val="00AD0327"/>
    <w:rsid w:val="00AD039D"/>
    <w:rsid w:val="00AD1AEF"/>
    <w:rsid w:val="00AD1FD4"/>
    <w:rsid w:val="00AD3210"/>
    <w:rsid w:val="00AD5AA6"/>
    <w:rsid w:val="00AE097D"/>
    <w:rsid w:val="00AE3C86"/>
    <w:rsid w:val="00AE49D2"/>
    <w:rsid w:val="00AE7863"/>
    <w:rsid w:val="00AF0ADF"/>
    <w:rsid w:val="00AF2D5B"/>
    <w:rsid w:val="00AF3016"/>
    <w:rsid w:val="00B00DCC"/>
    <w:rsid w:val="00B01639"/>
    <w:rsid w:val="00B076F3"/>
    <w:rsid w:val="00B140DD"/>
    <w:rsid w:val="00B15F7A"/>
    <w:rsid w:val="00B231B9"/>
    <w:rsid w:val="00B23759"/>
    <w:rsid w:val="00B2607B"/>
    <w:rsid w:val="00B30A75"/>
    <w:rsid w:val="00B322E6"/>
    <w:rsid w:val="00B42DD8"/>
    <w:rsid w:val="00B50D81"/>
    <w:rsid w:val="00B530BA"/>
    <w:rsid w:val="00B550CE"/>
    <w:rsid w:val="00B601AF"/>
    <w:rsid w:val="00B6024A"/>
    <w:rsid w:val="00B67A57"/>
    <w:rsid w:val="00B70AEB"/>
    <w:rsid w:val="00B73916"/>
    <w:rsid w:val="00B81FFC"/>
    <w:rsid w:val="00B82D3B"/>
    <w:rsid w:val="00B83A4E"/>
    <w:rsid w:val="00B85559"/>
    <w:rsid w:val="00B86A6E"/>
    <w:rsid w:val="00B91390"/>
    <w:rsid w:val="00B9244F"/>
    <w:rsid w:val="00B978DD"/>
    <w:rsid w:val="00BA11E4"/>
    <w:rsid w:val="00BB57B4"/>
    <w:rsid w:val="00BB5EE5"/>
    <w:rsid w:val="00BB5FBB"/>
    <w:rsid w:val="00BC1196"/>
    <w:rsid w:val="00BC4AA5"/>
    <w:rsid w:val="00BC6AE2"/>
    <w:rsid w:val="00BD4CC1"/>
    <w:rsid w:val="00BD517B"/>
    <w:rsid w:val="00BE2951"/>
    <w:rsid w:val="00BE32C4"/>
    <w:rsid w:val="00BE6464"/>
    <w:rsid w:val="00BF2470"/>
    <w:rsid w:val="00BF47B7"/>
    <w:rsid w:val="00BF5A25"/>
    <w:rsid w:val="00BF6728"/>
    <w:rsid w:val="00C00D17"/>
    <w:rsid w:val="00C02A21"/>
    <w:rsid w:val="00C0450A"/>
    <w:rsid w:val="00C05203"/>
    <w:rsid w:val="00C07137"/>
    <w:rsid w:val="00C12F20"/>
    <w:rsid w:val="00C13D85"/>
    <w:rsid w:val="00C15C1D"/>
    <w:rsid w:val="00C25F97"/>
    <w:rsid w:val="00C31673"/>
    <w:rsid w:val="00C3409E"/>
    <w:rsid w:val="00C43860"/>
    <w:rsid w:val="00C463C9"/>
    <w:rsid w:val="00C4712A"/>
    <w:rsid w:val="00C47ECB"/>
    <w:rsid w:val="00C57105"/>
    <w:rsid w:val="00C613D6"/>
    <w:rsid w:val="00C62BF8"/>
    <w:rsid w:val="00C62E18"/>
    <w:rsid w:val="00C80CA5"/>
    <w:rsid w:val="00C834E0"/>
    <w:rsid w:val="00C84732"/>
    <w:rsid w:val="00C8597D"/>
    <w:rsid w:val="00C86B9C"/>
    <w:rsid w:val="00C923B5"/>
    <w:rsid w:val="00C92FE4"/>
    <w:rsid w:val="00C93699"/>
    <w:rsid w:val="00C94B16"/>
    <w:rsid w:val="00C96431"/>
    <w:rsid w:val="00CA565A"/>
    <w:rsid w:val="00CA6193"/>
    <w:rsid w:val="00CB061A"/>
    <w:rsid w:val="00CB16CA"/>
    <w:rsid w:val="00CB1D45"/>
    <w:rsid w:val="00CB48CC"/>
    <w:rsid w:val="00CB7271"/>
    <w:rsid w:val="00CD1F08"/>
    <w:rsid w:val="00CE2CAF"/>
    <w:rsid w:val="00CE5870"/>
    <w:rsid w:val="00CF07FD"/>
    <w:rsid w:val="00CF268B"/>
    <w:rsid w:val="00CF2B11"/>
    <w:rsid w:val="00CF67CD"/>
    <w:rsid w:val="00CF6E55"/>
    <w:rsid w:val="00D00BDA"/>
    <w:rsid w:val="00D00C42"/>
    <w:rsid w:val="00D11171"/>
    <w:rsid w:val="00D13202"/>
    <w:rsid w:val="00D141E7"/>
    <w:rsid w:val="00D23C81"/>
    <w:rsid w:val="00D30332"/>
    <w:rsid w:val="00D366FC"/>
    <w:rsid w:val="00D37B8F"/>
    <w:rsid w:val="00D40243"/>
    <w:rsid w:val="00D44E1C"/>
    <w:rsid w:val="00D46D5D"/>
    <w:rsid w:val="00D51A50"/>
    <w:rsid w:val="00D5321B"/>
    <w:rsid w:val="00D56754"/>
    <w:rsid w:val="00D57AE0"/>
    <w:rsid w:val="00D62554"/>
    <w:rsid w:val="00D625C2"/>
    <w:rsid w:val="00D63D65"/>
    <w:rsid w:val="00D63F54"/>
    <w:rsid w:val="00D71121"/>
    <w:rsid w:val="00D76BE3"/>
    <w:rsid w:val="00D805E8"/>
    <w:rsid w:val="00D8552A"/>
    <w:rsid w:val="00D91847"/>
    <w:rsid w:val="00D94B43"/>
    <w:rsid w:val="00D96890"/>
    <w:rsid w:val="00DA3C23"/>
    <w:rsid w:val="00DA722B"/>
    <w:rsid w:val="00DB27E0"/>
    <w:rsid w:val="00DB3EA2"/>
    <w:rsid w:val="00DB4CEB"/>
    <w:rsid w:val="00DB4D84"/>
    <w:rsid w:val="00DD1582"/>
    <w:rsid w:val="00DE0AED"/>
    <w:rsid w:val="00DE198B"/>
    <w:rsid w:val="00DE2B18"/>
    <w:rsid w:val="00DE3274"/>
    <w:rsid w:val="00DE5BFF"/>
    <w:rsid w:val="00DF2ECE"/>
    <w:rsid w:val="00DF34CF"/>
    <w:rsid w:val="00E01A45"/>
    <w:rsid w:val="00E05886"/>
    <w:rsid w:val="00E06EA6"/>
    <w:rsid w:val="00E07C17"/>
    <w:rsid w:val="00E15284"/>
    <w:rsid w:val="00E1611F"/>
    <w:rsid w:val="00E225E6"/>
    <w:rsid w:val="00E26C6E"/>
    <w:rsid w:val="00E33E2E"/>
    <w:rsid w:val="00E345A3"/>
    <w:rsid w:val="00E34606"/>
    <w:rsid w:val="00E40798"/>
    <w:rsid w:val="00E41BF2"/>
    <w:rsid w:val="00E44046"/>
    <w:rsid w:val="00E473FB"/>
    <w:rsid w:val="00E52FB2"/>
    <w:rsid w:val="00E53A72"/>
    <w:rsid w:val="00E65943"/>
    <w:rsid w:val="00E666C0"/>
    <w:rsid w:val="00E66E0D"/>
    <w:rsid w:val="00E70667"/>
    <w:rsid w:val="00E709F6"/>
    <w:rsid w:val="00E70B94"/>
    <w:rsid w:val="00E71216"/>
    <w:rsid w:val="00E717F8"/>
    <w:rsid w:val="00E71AEF"/>
    <w:rsid w:val="00E72434"/>
    <w:rsid w:val="00E81D5F"/>
    <w:rsid w:val="00E827AE"/>
    <w:rsid w:val="00E83D72"/>
    <w:rsid w:val="00E84158"/>
    <w:rsid w:val="00E87338"/>
    <w:rsid w:val="00E97382"/>
    <w:rsid w:val="00EA3E68"/>
    <w:rsid w:val="00EA7155"/>
    <w:rsid w:val="00EB1292"/>
    <w:rsid w:val="00EC0084"/>
    <w:rsid w:val="00EC079D"/>
    <w:rsid w:val="00EC2963"/>
    <w:rsid w:val="00EC31C6"/>
    <w:rsid w:val="00EC3816"/>
    <w:rsid w:val="00EC5CF2"/>
    <w:rsid w:val="00EC7AA3"/>
    <w:rsid w:val="00ED0177"/>
    <w:rsid w:val="00ED60EB"/>
    <w:rsid w:val="00ED6791"/>
    <w:rsid w:val="00ED687D"/>
    <w:rsid w:val="00EE20D6"/>
    <w:rsid w:val="00EF1489"/>
    <w:rsid w:val="00EF499B"/>
    <w:rsid w:val="00EF5B4A"/>
    <w:rsid w:val="00F02D5C"/>
    <w:rsid w:val="00F03E70"/>
    <w:rsid w:val="00F132D4"/>
    <w:rsid w:val="00F1518A"/>
    <w:rsid w:val="00F20AA1"/>
    <w:rsid w:val="00F22218"/>
    <w:rsid w:val="00F22B5B"/>
    <w:rsid w:val="00F23750"/>
    <w:rsid w:val="00F27E9E"/>
    <w:rsid w:val="00F30F87"/>
    <w:rsid w:val="00F325E8"/>
    <w:rsid w:val="00F3529D"/>
    <w:rsid w:val="00F54675"/>
    <w:rsid w:val="00F618FA"/>
    <w:rsid w:val="00F61B93"/>
    <w:rsid w:val="00F62DF4"/>
    <w:rsid w:val="00F634EC"/>
    <w:rsid w:val="00F7003C"/>
    <w:rsid w:val="00F80111"/>
    <w:rsid w:val="00F805E5"/>
    <w:rsid w:val="00F83A33"/>
    <w:rsid w:val="00F847DF"/>
    <w:rsid w:val="00F84B94"/>
    <w:rsid w:val="00F87341"/>
    <w:rsid w:val="00F90E37"/>
    <w:rsid w:val="00F911BD"/>
    <w:rsid w:val="00F92F26"/>
    <w:rsid w:val="00F94D42"/>
    <w:rsid w:val="00F9579E"/>
    <w:rsid w:val="00F95F1B"/>
    <w:rsid w:val="00FA232A"/>
    <w:rsid w:val="00FA515A"/>
    <w:rsid w:val="00FA515C"/>
    <w:rsid w:val="00FB16C8"/>
    <w:rsid w:val="00FB7B24"/>
    <w:rsid w:val="00FC0944"/>
    <w:rsid w:val="00FC2612"/>
    <w:rsid w:val="00FC3414"/>
    <w:rsid w:val="00FC5AFB"/>
    <w:rsid w:val="00FC5F57"/>
    <w:rsid w:val="00FC690E"/>
    <w:rsid w:val="00FD12E4"/>
    <w:rsid w:val="00FD68E4"/>
    <w:rsid w:val="00FE1937"/>
    <w:rsid w:val="00FE54CE"/>
    <w:rsid w:val="00FE5C21"/>
    <w:rsid w:val="00FF06F4"/>
    <w:rsid w:val="00FF24AD"/>
    <w:rsid w:val="00FF4F4A"/>
    <w:rsid w:val="00FF52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3931"/>
    <w:rPr>
      <w:sz w:val="24"/>
      <w:szCs w:val="24"/>
      <w:lang w:val="sr-Latn-CS" w:eastAsia="sr-Latn-CS"/>
    </w:rPr>
  </w:style>
  <w:style w:type="paragraph" w:styleId="Heading3">
    <w:name w:val="heading 3"/>
    <w:basedOn w:val="Normal"/>
    <w:link w:val="Heading3Char"/>
    <w:uiPriority w:val="9"/>
    <w:qFormat/>
    <w:rsid w:val="00FD68E4"/>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CA8"/>
    <w:pPr>
      <w:tabs>
        <w:tab w:val="center" w:pos="4535"/>
        <w:tab w:val="right" w:pos="9071"/>
      </w:tabs>
    </w:pPr>
  </w:style>
  <w:style w:type="character" w:styleId="PageNumber">
    <w:name w:val="page number"/>
    <w:basedOn w:val="DefaultParagraphFont"/>
    <w:rsid w:val="00820CA8"/>
  </w:style>
  <w:style w:type="character" w:styleId="Hyperlink">
    <w:name w:val="Hyperlink"/>
    <w:basedOn w:val="DefaultParagraphFont"/>
    <w:rsid w:val="00C13D85"/>
    <w:rPr>
      <w:color w:val="0000FF"/>
      <w:u w:val="single"/>
    </w:rPr>
  </w:style>
  <w:style w:type="table" w:styleId="TableGrid">
    <w:name w:val="Table Grid"/>
    <w:basedOn w:val="TableNormal"/>
    <w:rsid w:val="007569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Classic2">
    <w:name w:val="Table Classic 2"/>
    <w:basedOn w:val="TableNormal"/>
    <w:rsid w:val="00CE2CA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Header">
    <w:name w:val="header"/>
    <w:basedOn w:val="Normal"/>
    <w:link w:val="HeaderChar"/>
    <w:rsid w:val="000C7A43"/>
    <w:pPr>
      <w:tabs>
        <w:tab w:val="center" w:pos="4680"/>
        <w:tab w:val="right" w:pos="9360"/>
      </w:tabs>
    </w:pPr>
  </w:style>
  <w:style w:type="character" w:customStyle="1" w:styleId="HeaderChar">
    <w:name w:val="Header Char"/>
    <w:basedOn w:val="DefaultParagraphFont"/>
    <w:link w:val="Header"/>
    <w:rsid w:val="000C7A43"/>
    <w:rPr>
      <w:sz w:val="24"/>
      <w:szCs w:val="24"/>
      <w:lang w:val="sr-Latn-CS" w:eastAsia="sr-Latn-CS"/>
    </w:rPr>
  </w:style>
  <w:style w:type="character" w:customStyle="1" w:styleId="Heading3Char">
    <w:name w:val="Heading 3 Char"/>
    <w:basedOn w:val="DefaultParagraphFont"/>
    <w:link w:val="Heading3"/>
    <w:uiPriority w:val="9"/>
    <w:rsid w:val="00FD68E4"/>
    <w:rPr>
      <w:b/>
      <w:bCs/>
      <w:sz w:val="27"/>
      <w:szCs w:val="27"/>
      <w:lang w:val="en-US" w:eastAsia="en-US"/>
    </w:rPr>
  </w:style>
  <w:style w:type="paragraph" w:styleId="ListParagraph">
    <w:name w:val="List Paragraph"/>
    <w:basedOn w:val="Normal"/>
    <w:uiPriority w:val="34"/>
    <w:qFormat/>
    <w:rsid w:val="00B50D81"/>
    <w:pPr>
      <w:ind w:left="720"/>
      <w:contextualSpacing/>
    </w:pPr>
  </w:style>
</w:styles>
</file>

<file path=word/webSettings.xml><?xml version="1.0" encoding="utf-8"?>
<w:webSettings xmlns:r="http://schemas.openxmlformats.org/officeDocument/2006/relationships" xmlns:w="http://schemas.openxmlformats.org/wordprocessingml/2006/main">
  <w:divs>
    <w:div w:id="1232740993">
      <w:bodyDiv w:val="1"/>
      <w:marLeft w:val="0"/>
      <w:marRight w:val="0"/>
      <w:marTop w:val="0"/>
      <w:marBottom w:val="0"/>
      <w:divBdr>
        <w:top w:val="none" w:sz="0" w:space="0" w:color="auto"/>
        <w:left w:val="none" w:sz="0" w:space="0" w:color="auto"/>
        <w:bottom w:val="none" w:sz="0" w:space="0" w:color="auto"/>
        <w:right w:val="none" w:sz="0" w:space="0" w:color="auto"/>
      </w:divBdr>
    </w:div>
    <w:div w:id="1273587757">
      <w:bodyDiv w:val="1"/>
      <w:marLeft w:val="0"/>
      <w:marRight w:val="0"/>
      <w:marTop w:val="0"/>
      <w:marBottom w:val="0"/>
      <w:divBdr>
        <w:top w:val="none" w:sz="0" w:space="0" w:color="auto"/>
        <w:left w:val="none" w:sz="0" w:space="0" w:color="auto"/>
        <w:bottom w:val="none" w:sz="0" w:space="0" w:color="auto"/>
        <w:right w:val="none" w:sz="0" w:space="0" w:color="auto"/>
      </w:divBdr>
    </w:div>
    <w:div w:id="1597135600">
      <w:bodyDiv w:val="1"/>
      <w:marLeft w:val="0"/>
      <w:marRight w:val="0"/>
      <w:marTop w:val="0"/>
      <w:marBottom w:val="0"/>
      <w:divBdr>
        <w:top w:val="none" w:sz="0" w:space="0" w:color="auto"/>
        <w:left w:val="none" w:sz="0" w:space="0" w:color="auto"/>
        <w:bottom w:val="none" w:sz="0" w:space="0" w:color="auto"/>
        <w:right w:val="none" w:sz="0" w:space="0" w:color="auto"/>
      </w:divBdr>
    </w:div>
    <w:div w:id="207843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B2C15-FEA8-4A67-B11A-E3AA63BB6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2859</Words>
  <Characters>16297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glazic</dc:creator>
  <cp:lastModifiedBy>mira.ristic</cp:lastModifiedBy>
  <cp:revision>2</cp:revision>
  <cp:lastPrinted>2025-10-01T11:47:00Z</cp:lastPrinted>
  <dcterms:created xsi:type="dcterms:W3CDTF">2025-10-15T06:29:00Z</dcterms:created>
  <dcterms:modified xsi:type="dcterms:W3CDTF">2025-10-15T06:29:00Z</dcterms:modified>
</cp:coreProperties>
</file>